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9781" w:type="dxa"/>
        <w:tblInd w:w="-601" w:type="dxa"/>
        <w:shd w:val="clear" w:color="auto" w:fill="76923C" w:themeFill="accent3" w:themeFillShade="BF"/>
        <w:tblLook w:val="04A0" w:firstRow="1" w:lastRow="0" w:firstColumn="1" w:lastColumn="0" w:noHBand="0" w:noVBand="1"/>
      </w:tblPr>
      <w:tblGrid>
        <w:gridCol w:w="9781"/>
      </w:tblGrid>
      <w:tr w:rsidR="004C25A2" w:rsidRPr="00977CE0" w:rsidTr="001B4FCE">
        <w:tc>
          <w:tcPr>
            <w:tcW w:w="9781" w:type="dxa"/>
            <w:tcBorders>
              <w:bottom w:val="single" w:sz="4" w:space="0" w:color="000000" w:themeColor="text1"/>
            </w:tcBorders>
            <w:shd w:val="clear" w:color="auto" w:fill="76923C" w:themeFill="accent3" w:themeFillShade="BF"/>
          </w:tcPr>
          <w:p w:rsidR="004C25A2" w:rsidRDefault="00881E36" w:rsidP="002E5313">
            <w:pPr>
              <w:jc w:val="center"/>
              <w:rPr>
                <w:rFonts w:ascii="Book Antiqua" w:hAnsi="Book Antiqua"/>
                <w:b/>
                <w:sz w:val="24"/>
                <w:szCs w:val="24"/>
              </w:rPr>
            </w:pPr>
            <w:bookmarkStart w:id="0" w:name="_GoBack"/>
            <w:bookmarkEnd w:id="0"/>
            <w:r>
              <w:rPr>
                <w:rFonts w:ascii="Book Antiqua" w:hAnsi="Book Antiqua"/>
                <w:b/>
                <w:sz w:val="24"/>
                <w:szCs w:val="24"/>
              </w:rPr>
              <w:t xml:space="preserve">PAUTA DA </w:t>
            </w:r>
            <w:r w:rsidR="00DA6A90">
              <w:rPr>
                <w:rFonts w:ascii="Book Antiqua" w:hAnsi="Book Antiqua"/>
                <w:b/>
                <w:sz w:val="24"/>
                <w:szCs w:val="24"/>
              </w:rPr>
              <w:t>2</w:t>
            </w:r>
            <w:r w:rsidR="004C25A2" w:rsidRPr="00977CE0">
              <w:rPr>
                <w:rFonts w:ascii="Book Antiqua" w:hAnsi="Book Antiqua"/>
                <w:b/>
                <w:sz w:val="24"/>
                <w:szCs w:val="24"/>
              </w:rPr>
              <w:t>ª REUNIÃO ORDINÁRIA D</w:t>
            </w:r>
            <w:r w:rsidR="004C25A2">
              <w:rPr>
                <w:rFonts w:ascii="Book Antiqua" w:hAnsi="Book Antiqua"/>
                <w:b/>
                <w:sz w:val="24"/>
                <w:szCs w:val="24"/>
              </w:rPr>
              <w:t xml:space="preserve">A </w:t>
            </w:r>
          </w:p>
          <w:p w:rsidR="004C25A2" w:rsidRDefault="004C25A2" w:rsidP="002E5313">
            <w:pPr>
              <w:jc w:val="center"/>
              <w:rPr>
                <w:rFonts w:ascii="Book Antiqua" w:hAnsi="Book Antiqua"/>
                <w:b/>
                <w:sz w:val="24"/>
                <w:szCs w:val="24"/>
              </w:rPr>
            </w:pPr>
            <w:r>
              <w:rPr>
                <w:rFonts w:ascii="Book Antiqua" w:hAnsi="Book Antiqua"/>
                <w:b/>
                <w:sz w:val="24"/>
                <w:szCs w:val="24"/>
              </w:rPr>
              <w:t xml:space="preserve">COMISSÃO INTERGESTORES REGIONAL – CIR </w:t>
            </w:r>
            <w:r w:rsidR="000C0978">
              <w:rPr>
                <w:rFonts w:ascii="Book Antiqua" w:hAnsi="Book Antiqua"/>
                <w:b/>
                <w:sz w:val="24"/>
                <w:szCs w:val="24"/>
              </w:rPr>
              <w:t>TELES PIRES</w:t>
            </w:r>
            <w:r>
              <w:rPr>
                <w:rFonts w:ascii="Book Antiqua" w:hAnsi="Book Antiqua"/>
                <w:b/>
                <w:sz w:val="24"/>
                <w:szCs w:val="24"/>
              </w:rPr>
              <w:t xml:space="preserve"> DO</w:t>
            </w:r>
          </w:p>
          <w:p w:rsidR="004C25A2" w:rsidRPr="00977CE0" w:rsidRDefault="004C25A2" w:rsidP="002E5313">
            <w:pPr>
              <w:jc w:val="center"/>
              <w:rPr>
                <w:rFonts w:ascii="Book Antiqua" w:hAnsi="Book Antiqua"/>
                <w:b/>
                <w:sz w:val="24"/>
                <w:szCs w:val="24"/>
              </w:rPr>
            </w:pPr>
            <w:r>
              <w:rPr>
                <w:rFonts w:ascii="Book Antiqua" w:hAnsi="Book Antiqua"/>
                <w:b/>
                <w:sz w:val="24"/>
                <w:szCs w:val="24"/>
              </w:rPr>
              <w:t xml:space="preserve"> ESTADO DE MATO GROSSO.</w:t>
            </w:r>
          </w:p>
        </w:tc>
      </w:tr>
      <w:tr w:rsidR="004C25A2" w:rsidRPr="00977CE0" w:rsidTr="001B4FCE">
        <w:tc>
          <w:tcPr>
            <w:tcW w:w="9781" w:type="dxa"/>
            <w:shd w:val="clear" w:color="auto" w:fill="auto"/>
          </w:tcPr>
          <w:p w:rsidR="004C25A2" w:rsidRPr="00977CE0" w:rsidRDefault="004C25A2" w:rsidP="006568A4">
            <w:pPr>
              <w:rPr>
                <w:rFonts w:ascii="Book Antiqua" w:hAnsi="Book Antiqua"/>
                <w:sz w:val="24"/>
                <w:szCs w:val="24"/>
              </w:rPr>
            </w:pPr>
            <w:r w:rsidRPr="00977CE0">
              <w:rPr>
                <w:rFonts w:ascii="Book Antiqua" w:hAnsi="Book Antiqua"/>
                <w:b/>
                <w:sz w:val="24"/>
                <w:szCs w:val="24"/>
              </w:rPr>
              <w:t>DATA:</w:t>
            </w:r>
            <w:r w:rsidRPr="00977CE0">
              <w:rPr>
                <w:rFonts w:ascii="Book Antiqua" w:hAnsi="Book Antiqua"/>
                <w:sz w:val="24"/>
                <w:szCs w:val="24"/>
              </w:rPr>
              <w:t xml:space="preserve"> </w:t>
            </w:r>
            <w:r w:rsidR="00881E36">
              <w:rPr>
                <w:rFonts w:ascii="Book Antiqua" w:hAnsi="Book Antiqua"/>
                <w:sz w:val="24"/>
                <w:szCs w:val="24"/>
              </w:rPr>
              <w:t xml:space="preserve">  </w:t>
            </w:r>
            <w:r w:rsidR="006568A4">
              <w:rPr>
                <w:rFonts w:ascii="Book Antiqua" w:hAnsi="Book Antiqua"/>
                <w:sz w:val="24"/>
                <w:szCs w:val="24"/>
              </w:rPr>
              <w:t>14/04/</w:t>
            </w:r>
            <w:r w:rsidR="00DF3BD7">
              <w:rPr>
                <w:rFonts w:ascii="Book Antiqua" w:hAnsi="Book Antiqua"/>
                <w:sz w:val="24"/>
                <w:szCs w:val="24"/>
              </w:rPr>
              <w:t>201</w:t>
            </w:r>
            <w:r w:rsidR="00881E36">
              <w:rPr>
                <w:rFonts w:ascii="Book Antiqua" w:hAnsi="Book Antiqua"/>
                <w:sz w:val="24"/>
                <w:szCs w:val="24"/>
              </w:rPr>
              <w:t>6</w:t>
            </w:r>
          </w:p>
        </w:tc>
      </w:tr>
      <w:tr w:rsidR="004C25A2" w:rsidRPr="00977CE0" w:rsidTr="001B4FCE">
        <w:tc>
          <w:tcPr>
            <w:tcW w:w="9781" w:type="dxa"/>
            <w:shd w:val="clear" w:color="auto" w:fill="auto"/>
          </w:tcPr>
          <w:p w:rsidR="004C25A2" w:rsidRPr="00977CE0" w:rsidRDefault="004C25A2" w:rsidP="00DA6A90">
            <w:pPr>
              <w:rPr>
                <w:rFonts w:ascii="Book Antiqua" w:hAnsi="Book Antiqua"/>
                <w:sz w:val="24"/>
                <w:szCs w:val="24"/>
              </w:rPr>
            </w:pPr>
            <w:r w:rsidRPr="00977CE0">
              <w:rPr>
                <w:rFonts w:ascii="Book Antiqua" w:hAnsi="Book Antiqua"/>
                <w:b/>
                <w:sz w:val="24"/>
                <w:szCs w:val="24"/>
              </w:rPr>
              <w:t>LOCAL</w:t>
            </w:r>
            <w:r w:rsidRPr="00977CE0">
              <w:rPr>
                <w:rFonts w:ascii="Book Antiqua" w:hAnsi="Book Antiqua"/>
                <w:sz w:val="24"/>
                <w:szCs w:val="24"/>
              </w:rPr>
              <w:t>:</w:t>
            </w:r>
            <w:r w:rsidR="00A74F5C">
              <w:rPr>
                <w:rFonts w:ascii="Book Antiqua" w:hAnsi="Book Antiqua"/>
                <w:sz w:val="24"/>
                <w:szCs w:val="24"/>
              </w:rPr>
              <w:t xml:space="preserve"> </w:t>
            </w:r>
            <w:r w:rsidR="00DA6A90" w:rsidRPr="007E2D0A">
              <w:rPr>
                <w:sz w:val="24"/>
                <w:szCs w:val="24"/>
              </w:rPr>
              <w:t>Auditório da UNIC  Aeroporto</w:t>
            </w:r>
          </w:p>
        </w:tc>
      </w:tr>
      <w:tr w:rsidR="004C25A2" w:rsidRPr="00977CE0" w:rsidTr="001B4FCE">
        <w:tc>
          <w:tcPr>
            <w:tcW w:w="9781" w:type="dxa"/>
            <w:shd w:val="clear" w:color="auto" w:fill="auto"/>
          </w:tcPr>
          <w:p w:rsidR="004C25A2" w:rsidRPr="00977CE0" w:rsidRDefault="004C25A2" w:rsidP="002E5313">
            <w:pPr>
              <w:rPr>
                <w:rFonts w:ascii="Book Antiqua" w:hAnsi="Book Antiqua"/>
                <w:sz w:val="24"/>
                <w:szCs w:val="24"/>
              </w:rPr>
            </w:pPr>
            <w:r w:rsidRPr="00977CE0">
              <w:rPr>
                <w:rFonts w:ascii="Book Antiqua" w:hAnsi="Book Antiqua"/>
                <w:b/>
                <w:sz w:val="24"/>
                <w:szCs w:val="24"/>
              </w:rPr>
              <w:t>HORÁRIO</w:t>
            </w:r>
            <w:r w:rsidRPr="00977CE0">
              <w:rPr>
                <w:rFonts w:ascii="Book Antiqua" w:hAnsi="Book Antiqua"/>
                <w:sz w:val="24"/>
                <w:szCs w:val="24"/>
              </w:rPr>
              <w:t xml:space="preserve">: </w:t>
            </w:r>
            <w:r w:rsidR="000C0978">
              <w:rPr>
                <w:rFonts w:ascii="Book Antiqua" w:hAnsi="Book Antiqua"/>
                <w:sz w:val="24"/>
                <w:szCs w:val="24"/>
              </w:rPr>
              <w:t>13:30</w:t>
            </w:r>
          </w:p>
        </w:tc>
      </w:tr>
    </w:tbl>
    <w:p w:rsidR="004C25A2" w:rsidRPr="00977CE0" w:rsidRDefault="004C25A2" w:rsidP="004C25A2">
      <w:pPr>
        <w:rPr>
          <w:rFonts w:ascii="Book Antiqua" w:hAnsi="Book Antiqua"/>
        </w:rPr>
      </w:pPr>
    </w:p>
    <w:tbl>
      <w:tblPr>
        <w:tblStyle w:val="Tabelacomgrade"/>
        <w:tblW w:w="9781" w:type="dxa"/>
        <w:tblInd w:w="-601" w:type="dxa"/>
        <w:tblLook w:val="04A0" w:firstRow="1" w:lastRow="0" w:firstColumn="1" w:lastColumn="0" w:noHBand="0" w:noVBand="1"/>
      </w:tblPr>
      <w:tblGrid>
        <w:gridCol w:w="9781"/>
      </w:tblGrid>
      <w:tr w:rsidR="004C25A2" w:rsidRPr="00977CE0" w:rsidTr="002E5313">
        <w:tc>
          <w:tcPr>
            <w:tcW w:w="9781" w:type="dxa"/>
            <w:shd w:val="clear" w:color="auto" w:fill="76923C" w:themeFill="accent3" w:themeFillShade="BF"/>
          </w:tcPr>
          <w:p w:rsidR="004C25A2" w:rsidRPr="00977CE0" w:rsidRDefault="004C25A2" w:rsidP="002E5313">
            <w:pPr>
              <w:rPr>
                <w:rFonts w:ascii="Book Antiqua" w:hAnsi="Book Antiqua"/>
                <w:sz w:val="24"/>
                <w:szCs w:val="24"/>
              </w:rPr>
            </w:pPr>
            <w:r w:rsidRPr="00977CE0">
              <w:rPr>
                <w:rFonts w:ascii="Book Antiqua" w:hAnsi="Book Antiqua"/>
                <w:b/>
                <w:sz w:val="24"/>
                <w:szCs w:val="24"/>
              </w:rPr>
              <w:t xml:space="preserve">I – CONFERÊNCIA DE QUORUM </w:t>
            </w:r>
            <w:r w:rsidR="006A3F7D">
              <w:rPr>
                <w:rFonts w:ascii="Book Antiqua" w:hAnsi="Book Antiqua"/>
                <w:b/>
                <w:sz w:val="24"/>
                <w:szCs w:val="24"/>
              </w:rPr>
              <w:t>–</w:t>
            </w:r>
            <w:r w:rsidRPr="00977CE0">
              <w:rPr>
                <w:rFonts w:ascii="Book Antiqua" w:hAnsi="Book Antiqua"/>
                <w:b/>
                <w:sz w:val="24"/>
                <w:szCs w:val="24"/>
              </w:rPr>
              <w:t xml:space="preserve"> ABERTURA</w:t>
            </w:r>
          </w:p>
        </w:tc>
      </w:tr>
      <w:tr w:rsidR="004C25A2" w:rsidRPr="00786A72" w:rsidTr="002E5313">
        <w:tc>
          <w:tcPr>
            <w:tcW w:w="9781" w:type="dxa"/>
            <w:shd w:val="clear" w:color="auto" w:fill="FFFFFF" w:themeFill="background1"/>
          </w:tcPr>
          <w:p w:rsidR="004C25A2" w:rsidRPr="000F2ECC" w:rsidRDefault="004C25A2" w:rsidP="002E5313">
            <w:pPr>
              <w:rPr>
                <w:b/>
                <w:color w:val="FF0000"/>
                <w:sz w:val="24"/>
                <w:szCs w:val="24"/>
              </w:rPr>
            </w:pPr>
          </w:p>
        </w:tc>
      </w:tr>
    </w:tbl>
    <w:p w:rsidR="004C25A2" w:rsidRDefault="004C25A2" w:rsidP="004C25A2">
      <w:pPr>
        <w:rPr>
          <w:rFonts w:ascii="Book Antiqua" w:hAnsi="Book Antiqua"/>
        </w:rPr>
      </w:pPr>
    </w:p>
    <w:tbl>
      <w:tblPr>
        <w:tblStyle w:val="Tabelacomgrade"/>
        <w:tblW w:w="9781" w:type="dxa"/>
        <w:tblInd w:w="-601" w:type="dxa"/>
        <w:tblLook w:val="04A0" w:firstRow="1" w:lastRow="0" w:firstColumn="1" w:lastColumn="0" w:noHBand="0" w:noVBand="1"/>
      </w:tblPr>
      <w:tblGrid>
        <w:gridCol w:w="9781"/>
      </w:tblGrid>
      <w:tr w:rsidR="004C25A2" w:rsidRPr="00977CE0" w:rsidTr="002E5313">
        <w:tc>
          <w:tcPr>
            <w:tcW w:w="9781" w:type="dxa"/>
            <w:shd w:val="clear" w:color="auto" w:fill="76923C" w:themeFill="accent3" w:themeFillShade="BF"/>
          </w:tcPr>
          <w:p w:rsidR="004C25A2" w:rsidRPr="00977CE0" w:rsidRDefault="004C25A2" w:rsidP="002E5313">
            <w:pPr>
              <w:rPr>
                <w:rFonts w:ascii="Book Antiqua" w:hAnsi="Book Antiqua"/>
                <w:b/>
                <w:sz w:val="24"/>
                <w:szCs w:val="24"/>
              </w:rPr>
            </w:pPr>
            <w:r w:rsidRPr="00977CE0">
              <w:rPr>
                <w:rFonts w:ascii="Book Antiqua" w:hAnsi="Book Antiqua"/>
                <w:b/>
                <w:sz w:val="24"/>
                <w:szCs w:val="24"/>
              </w:rPr>
              <w:t xml:space="preserve">II </w:t>
            </w:r>
            <w:r w:rsidR="000C0978">
              <w:rPr>
                <w:rFonts w:ascii="Book Antiqua" w:hAnsi="Book Antiqua"/>
                <w:b/>
                <w:sz w:val="24"/>
                <w:szCs w:val="24"/>
              </w:rPr>
              <w:t>–</w:t>
            </w:r>
            <w:r w:rsidRPr="00977CE0">
              <w:rPr>
                <w:rFonts w:ascii="Book Antiqua" w:hAnsi="Book Antiqua"/>
                <w:b/>
                <w:sz w:val="24"/>
                <w:szCs w:val="24"/>
              </w:rPr>
              <w:t xml:space="preserve"> INFORMES</w:t>
            </w:r>
          </w:p>
        </w:tc>
      </w:tr>
      <w:tr w:rsidR="004C25A2" w:rsidRPr="00786A72" w:rsidTr="002E5313">
        <w:tc>
          <w:tcPr>
            <w:tcW w:w="9781" w:type="dxa"/>
            <w:shd w:val="clear" w:color="auto" w:fill="auto"/>
          </w:tcPr>
          <w:p w:rsidR="00F80D8D" w:rsidRPr="00EB56A8" w:rsidRDefault="00F80D8D" w:rsidP="00EB56A8">
            <w:pPr>
              <w:pStyle w:val="PargrafodaLista"/>
              <w:numPr>
                <w:ilvl w:val="0"/>
                <w:numId w:val="4"/>
              </w:numPr>
              <w:ind w:left="317" w:hanging="283"/>
              <w:jc w:val="both"/>
              <w:rPr>
                <w:b/>
              </w:rPr>
            </w:pPr>
            <w:r w:rsidRPr="00EB56A8">
              <w:t xml:space="preserve">Informes ERS Sinop </w:t>
            </w:r>
            <w:r w:rsidRPr="00EB56A8">
              <w:rPr>
                <w:b/>
              </w:rPr>
              <w:t>(Francisca/Diretora)</w:t>
            </w:r>
          </w:p>
          <w:p w:rsidR="00881E36" w:rsidRDefault="000C0978" w:rsidP="0021137C">
            <w:pPr>
              <w:pStyle w:val="PargrafodaLista"/>
              <w:numPr>
                <w:ilvl w:val="0"/>
                <w:numId w:val="4"/>
              </w:numPr>
              <w:spacing w:line="240" w:lineRule="auto"/>
              <w:ind w:left="317" w:hanging="283"/>
              <w:jc w:val="both"/>
              <w:rPr>
                <w:b/>
              </w:rPr>
            </w:pPr>
            <w:r w:rsidRPr="000C0978">
              <w:t xml:space="preserve">Informes do COSEMS </w:t>
            </w:r>
            <w:r w:rsidRPr="00881E36">
              <w:rPr>
                <w:b/>
              </w:rPr>
              <w:t>(Marco/</w:t>
            </w:r>
            <w:r w:rsidR="00D14D13">
              <w:rPr>
                <w:b/>
              </w:rPr>
              <w:t>Vice Regional COSEMS</w:t>
            </w:r>
            <w:r w:rsidRPr="00881E36">
              <w:rPr>
                <w:b/>
              </w:rPr>
              <w:t>)</w:t>
            </w:r>
          </w:p>
          <w:p w:rsidR="004765AB" w:rsidRPr="005E4242" w:rsidRDefault="001C3F20" w:rsidP="000E52C9">
            <w:pPr>
              <w:pStyle w:val="PargrafodaLista"/>
              <w:numPr>
                <w:ilvl w:val="0"/>
                <w:numId w:val="4"/>
              </w:numPr>
              <w:spacing w:line="240" w:lineRule="auto"/>
              <w:ind w:left="317" w:hanging="283"/>
              <w:jc w:val="both"/>
            </w:pPr>
            <w:r w:rsidRPr="005E4242">
              <w:t xml:space="preserve">Eleição do Suplente e do Vice Regional do COSEMS </w:t>
            </w:r>
          </w:p>
          <w:p w:rsidR="00F001FE" w:rsidRPr="00F001FE" w:rsidRDefault="00150BDD" w:rsidP="007E2D0A">
            <w:pPr>
              <w:pStyle w:val="PargrafodaLista"/>
              <w:numPr>
                <w:ilvl w:val="0"/>
                <w:numId w:val="4"/>
              </w:numPr>
              <w:spacing w:line="240" w:lineRule="auto"/>
              <w:ind w:left="317" w:hanging="283"/>
              <w:jc w:val="both"/>
              <w:rPr>
                <w:b/>
              </w:rPr>
            </w:pPr>
            <w:r>
              <w:t xml:space="preserve">Web aulas- tempo protegido no informep </w:t>
            </w:r>
            <w:r w:rsidR="00F001FE" w:rsidRPr="00F001FE">
              <w:rPr>
                <w:b/>
              </w:rPr>
              <w:t xml:space="preserve"> (Iraci/ERSS)</w:t>
            </w:r>
          </w:p>
          <w:p w:rsidR="007E2D0A" w:rsidRPr="00F001FE" w:rsidRDefault="007E2D0A" w:rsidP="007E2D0A">
            <w:pPr>
              <w:pStyle w:val="PargrafodaLista"/>
              <w:numPr>
                <w:ilvl w:val="0"/>
                <w:numId w:val="4"/>
              </w:numPr>
              <w:spacing w:line="240" w:lineRule="auto"/>
              <w:ind w:left="317" w:hanging="283"/>
              <w:jc w:val="both"/>
              <w:rPr>
                <w:b/>
              </w:rPr>
            </w:pPr>
            <w:r>
              <w:t>Informes CIES</w:t>
            </w:r>
            <w:r w:rsidRPr="00F001FE">
              <w:rPr>
                <w:b/>
              </w:rPr>
              <w:t xml:space="preserve"> (Iraci/ERSS</w:t>
            </w:r>
            <w:r w:rsidR="00F001FE">
              <w:rPr>
                <w:b/>
              </w:rPr>
              <w:t>)</w:t>
            </w:r>
          </w:p>
          <w:p w:rsidR="005A27AD" w:rsidRDefault="007E2D0A" w:rsidP="005A27AD">
            <w:pPr>
              <w:pStyle w:val="PargrafodaLista"/>
              <w:numPr>
                <w:ilvl w:val="0"/>
                <w:numId w:val="4"/>
              </w:numPr>
              <w:spacing w:line="240" w:lineRule="auto"/>
              <w:ind w:left="317" w:hanging="283"/>
              <w:jc w:val="both"/>
              <w:rPr>
                <w:b/>
              </w:rPr>
            </w:pPr>
            <w:r>
              <w:t xml:space="preserve">Reunião ampliada sobre o Programa do Tabagismo dia 04 de Maio  e tarefa de dispersão da Oficina de Saúde Mental </w:t>
            </w:r>
            <w:r w:rsidRPr="007E2D0A">
              <w:rPr>
                <w:b/>
              </w:rPr>
              <w:t>(Anisangela/ERS/Sinop)</w:t>
            </w:r>
          </w:p>
          <w:p w:rsidR="005A27AD" w:rsidRDefault="005A27AD" w:rsidP="005A27AD">
            <w:pPr>
              <w:pStyle w:val="PargrafodaLista"/>
              <w:numPr>
                <w:ilvl w:val="0"/>
                <w:numId w:val="4"/>
              </w:numPr>
              <w:spacing w:line="240" w:lineRule="auto"/>
              <w:ind w:left="317" w:hanging="283"/>
              <w:jc w:val="both"/>
              <w:rPr>
                <w:b/>
              </w:rPr>
            </w:pPr>
            <w:r w:rsidRPr="005A27AD">
              <w:t>Olhar Brasil</w:t>
            </w:r>
            <w:r>
              <w:rPr>
                <w:b/>
              </w:rPr>
              <w:t xml:space="preserve"> (Marilene SMS/Claudia)</w:t>
            </w:r>
          </w:p>
          <w:p w:rsidR="005A27AD" w:rsidRPr="005A27AD" w:rsidRDefault="005A27AD" w:rsidP="005A27AD">
            <w:pPr>
              <w:pStyle w:val="PargrafodaLista"/>
              <w:numPr>
                <w:ilvl w:val="0"/>
                <w:numId w:val="4"/>
              </w:numPr>
              <w:spacing w:line="240" w:lineRule="auto"/>
              <w:ind w:left="317" w:hanging="283"/>
              <w:jc w:val="both"/>
            </w:pPr>
            <w:r w:rsidRPr="005A27AD">
              <w:t>Hospital Regional de Sorriso – atendimento de Urgência e Emergência</w:t>
            </w:r>
          </w:p>
        </w:tc>
      </w:tr>
    </w:tbl>
    <w:p w:rsidR="004C25A2" w:rsidRDefault="004C25A2" w:rsidP="004C25A2">
      <w:pPr>
        <w:rPr>
          <w:rFonts w:ascii="Book Antiqua" w:hAnsi="Book Antiqua"/>
        </w:rPr>
      </w:pPr>
    </w:p>
    <w:tbl>
      <w:tblPr>
        <w:tblStyle w:val="Tabelacomgrade"/>
        <w:tblW w:w="9781" w:type="dxa"/>
        <w:tblInd w:w="-601" w:type="dxa"/>
        <w:tblLook w:val="04A0" w:firstRow="1" w:lastRow="0" w:firstColumn="1" w:lastColumn="0" w:noHBand="0" w:noVBand="1"/>
      </w:tblPr>
      <w:tblGrid>
        <w:gridCol w:w="9781"/>
      </w:tblGrid>
      <w:tr w:rsidR="004C25A2" w:rsidRPr="00977CE0" w:rsidTr="002E5313">
        <w:tc>
          <w:tcPr>
            <w:tcW w:w="9781" w:type="dxa"/>
            <w:shd w:val="clear" w:color="auto" w:fill="76923C" w:themeFill="accent3" w:themeFillShade="BF"/>
          </w:tcPr>
          <w:p w:rsidR="004C25A2" w:rsidRPr="00977CE0" w:rsidRDefault="004C25A2" w:rsidP="002E5313">
            <w:pPr>
              <w:rPr>
                <w:rFonts w:ascii="Book Antiqua" w:hAnsi="Book Antiqua"/>
                <w:b/>
                <w:sz w:val="24"/>
                <w:szCs w:val="24"/>
              </w:rPr>
            </w:pPr>
            <w:r w:rsidRPr="00977CE0">
              <w:rPr>
                <w:rFonts w:ascii="Book Antiqua" w:hAnsi="Book Antiqua"/>
                <w:b/>
                <w:sz w:val="24"/>
                <w:szCs w:val="24"/>
              </w:rPr>
              <w:t xml:space="preserve">III </w:t>
            </w:r>
            <w:r>
              <w:rPr>
                <w:rFonts w:ascii="Book Antiqua" w:hAnsi="Book Antiqua"/>
                <w:b/>
                <w:sz w:val="24"/>
                <w:szCs w:val="24"/>
              </w:rPr>
              <w:t>–</w:t>
            </w:r>
            <w:r w:rsidRPr="00977CE0">
              <w:rPr>
                <w:rFonts w:ascii="Book Antiqua" w:hAnsi="Book Antiqua"/>
                <w:b/>
                <w:sz w:val="24"/>
                <w:szCs w:val="24"/>
              </w:rPr>
              <w:t xml:space="preserve"> </w:t>
            </w:r>
            <w:r>
              <w:rPr>
                <w:rFonts w:ascii="Book Antiqua" w:hAnsi="Book Antiqua"/>
                <w:b/>
                <w:sz w:val="24"/>
                <w:szCs w:val="24"/>
              </w:rPr>
              <w:t>APROVAÇAO DE ATA</w:t>
            </w:r>
          </w:p>
        </w:tc>
      </w:tr>
      <w:tr w:rsidR="004C25A2" w:rsidRPr="00E03CB1" w:rsidTr="002E5313">
        <w:tc>
          <w:tcPr>
            <w:tcW w:w="9781" w:type="dxa"/>
          </w:tcPr>
          <w:p w:rsidR="004C25A2" w:rsidRPr="00E03CB1" w:rsidRDefault="004C25A2" w:rsidP="002E5313">
            <w:pPr>
              <w:jc w:val="both"/>
              <w:rPr>
                <w:rFonts w:ascii="Book Antiqua" w:hAnsi="Book Antiqua"/>
                <w:b/>
                <w:color w:val="FF0000"/>
                <w:sz w:val="24"/>
                <w:szCs w:val="24"/>
              </w:rPr>
            </w:pPr>
          </w:p>
        </w:tc>
      </w:tr>
    </w:tbl>
    <w:p w:rsidR="004C25A2" w:rsidRDefault="004C25A2" w:rsidP="004C25A2">
      <w:pPr>
        <w:rPr>
          <w:rFonts w:ascii="Book Antiqua" w:hAnsi="Book Antiqua"/>
        </w:rPr>
      </w:pPr>
    </w:p>
    <w:tbl>
      <w:tblPr>
        <w:tblStyle w:val="Tabelacomgrade"/>
        <w:tblW w:w="9781" w:type="dxa"/>
        <w:tblInd w:w="-601" w:type="dxa"/>
        <w:tblLook w:val="04A0" w:firstRow="1" w:lastRow="0" w:firstColumn="1" w:lastColumn="0" w:noHBand="0" w:noVBand="1"/>
      </w:tblPr>
      <w:tblGrid>
        <w:gridCol w:w="9781"/>
      </w:tblGrid>
      <w:tr w:rsidR="004C25A2" w:rsidRPr="00977CE0" w:rsidTr="002E5313">
        <w:tc>
          <w:tcPr>
            <w:tcW w:w="9781" w:type="dxa"/>
            <w:shd w:val="clear" w:color="auto" w:fill="76923C" w:themeFill="accent3" w:themeFillShade="BF"/>
          </w:tcPr>
          <w:p w:rsidR="004C25A2" w:rsidRPr="00977CE0" w:rsidRDefault="004C25A2" w:rsidP="002E5313">
            <w:pPr>
              <w:rPr>
                <w:rFonts w:ascii="Book Antiqua" w:hAnsi="Book Antiqua"/>
                <w:b/>
                <w:sz w:val="24"/>
                <w:szCs w:val="24"/>
              </w:rPr>
            </w:pPr>
            <w:r w:rsidRPr="00977CE0">
              <w:rPr>
                <w:rFonts w:ascii="Book Antiqua" w:hAnsi="Book Antiqua"/>
                <w:b/>
                <w:sz w:val="24"/>
                <w:szCs w:val="24"/>
              </w:rPr>
              <w:t>I</w:t>
            </w:r>
            <w:r>
              <w:rPr>
                <w:rFonts w:ascii="Book Antiqua" w:hAnsi="Book Antiqua"/>
                <w:b/>
                <w:sz w:val="24"/>
                <w:szCs w:val="24"/>
              </w:rPr>
              <w:t>V</w:t>
            </w:r>
            <w:r w:rsidRPr="00977CE0">
              <w:rPr>
                <w:rFonts w:ascii="Book Antiqua" w:hAnsi="Book Antiqua"/>
                <w:b/>
                <w:sz w:val="24"/>
                <w:szCs w:val="24"/>
              </w:rPr>
              <w:t xml:space="preserve"> - TEMA PARA APRESENTAÇÃO</w:t>
            </w:r>
            <w:r>
              <w:rPr>
                <w:rFonts w:ascii="Book Antiqua" w:hAnsi="Book Antiqua"/>
                <w:b/>
                <w:sz w:val="24"/>
                <w:szCs w:val="24"/>
              </w:rPr>
              <w:t>, DISCUSSÃO</w:t>
            </w:r>
            <w:r w:rsidRPr="00977CE0">
              <w:rPr>
                <w:rFonts w:ascii="Book Antiqua" w:hAnsi="Book Antiqua"/>
                <w:b/>
                <w:sz w:val="24"/>
                <w:szCs w:val="24"/>
              </w:rPr>
              <w:t xml:space="preserve"> </w:t>
            </w:r>
            <w:r>
              <w:rPr>
                <w:rFonts w:ascii="Book Antiqua" w:hAnsi="Book Antiqua"/>
                <w:b/>
                <w:sz w:val="24"/>
                <w:szCs w:val="24"/>
              </w:rPr>
              <w:t>E PACTUAÇÃO</w:t>
            </w:r>
          </w:p>
        </w:tc>
      </w:tr>
      <w:tr w:rsidR="004C25A2" w:rsidRPr="00977CE0" w:rsidTr="000C0978">
        <w:trPr>
          <w:trHeight w:val="449"/>
        </w:trPr>
        <w:tc>
          <w:tcPr>
            <w:tcW w:w="9781" w:type="dxa"/>
          </w:tcPr>
          <w:p w:rsidR="000C0978" w:rsidRPr="00BE64AC" w:rsidRDefault="000C0978" w:rsidP="00BE64AC">
            <w:pPr>
              <w:rPr>
                <w:rFonts w:ascii="Book Antiqua" w:hAnsi="Book Antiqua"/>
              </w:rPr>
            </w:pPr>
          </w:p>
        </w:tc>
      </w:tr>
    </w:tbl>
    <w:p w:rsidR="004C25A2" w:rsidRPr="00977CE0" w:rsidRDefault="004C25A2" w:rsidP="004C25A2">
      <w:pPr>
        <w:rPr>
          <w:rFonts w:ascii="Book Antiqua" w:hAnsi="Book Antiqua"/>
        </w:rPr>
      </w:pPr>
    </w:p>
    <w:tbl>
      <w:tblPr>
        <w:tblStyle w:val="Tabelacomgrade"/>
        <w:tblW w:w="9781" w:type="dxa"/>
        <w:tblInd w:w="-601" w:type="dxa"/>
        <w:tblLook w:val="04A0" w:firstRow="1" w:lastRow="0" w:firstColumn="1" w:lastColumn="0" w:noHBand="0" w:noVBand="1"/>
      </w:tblPr>
      <w:tblGrid>
        <w:gridCol w:w="709"/>
        <w:gridCol w:w="5103"/>
        <w:gridCol w:w="3969"/>
      </w:tblGrid>
      <w:tr w:rsidR="004C25A2" w:rsidRPr="00977CE0" w:rsidTr="002E5313">
        <w:tc>
          <w:tcPr>
            <w:tcW w:w="9781" w:type="dxa"/>
            <w:gridSpan w:val="3"/>
            <w:shd w:val="clear" w:color="auto" w:fill="76923C" w:themeFill="accent3" w:themeFillShade="BF"/>
          </w:tcPr>
          <w:p w:rsidR="004C25A2" w:rsidRPr="00977CE0" w:rsidRDefault="004C25A2" w:rsidP="002E5313">
            <w:pPr>
              <w:rPr>
                <w:rFonts w:ascii="Book Antiqua" w:hAnsi="Book Antiqua"/>
                <w:b/>
                <w:sz w:val="24"/>
                <w:szCs w:val="24"/>
              </w:rPr>
            </w:pPr>
            <w:r w:rsidRPr="00977CE0">
              <w:rPr>
                <w:rFonts w:ascii="Book Antiqua" w:hAnsi="Book Antiqua"/>
                <w:b/>
                <w:sz w:val="24"/>
                <w:szCs w:val="24"/>
              </w:rPr>
              <w:t xml:space="preserve">V – PACTUAÇÕES (RESOLUÇÕES </w:t>
            </w:r>
            <w:r>
              <w:rPr>
                <w:rFonts w:ascii="Book Antiqua" w:hAnsi="Book Antiqua"/>
                <w:b/>
                <w:sz w:val="24"/>
                <w:szCs w:val="24"/>
              </w:rPr>
              <w:t>CIR</w:t>
            </w:r>
            <w:r w:rsidRPr="00977CE0">
              <w:rPr>
                <w:rFonts w:ascii="Book Antiqua" w:hAnsi="Book Antiqua"/>
                <w:b/>
                <w:sz w:val="24"/>
                <w:szCs w:val="24"/>
              </w:rPr>
              <w:t>/MT)</w:t>
            </w:r>
          </w:p>
        </w:tc>
      </w:tr>
      <w:tr w:rsidR="004C25A2" w:rsidRPr="00977CE0" w:rsidTr="009608BA">
        <w:tc>
          <w:tcPr>
            <w:tcW w:w="709" w:type="dxa"/>
          </w:tcPr>
          <w:p w:rsidR="004C25A2" w:rsidRPr="00977CE0" w:rsidRDefault="004C25A2" w:rsidP="002E5313">
            <w:pPr>
              <w:jc w:val="center"/>
              <w:rPr>
                <w:rFonts w:ascii="Book Antiqua" w:hAnsi="Book Antiqua"/>
                <w:b/>
                <w:sz w:val="24"/>
                <w:szCs w:val="24"/>
              </w:rPr>
            </w:pPr>
            <w:r w:rsidRPr="00977CE0">
              <w:rPr>
                <w:rFonts w:ascii="Book Antiqua" w:hAnsi="Book Antiqua"/>
                <w:b/>
                <w:sz w:val="24"/>
                <w:szCs w:val="24"/>
              </w:rPr>
              <w:t>N°</w:t>
            </w:r>
          </w:p>
        </w:tc>
        <w:tc>
          <w:tcPr>
            <w:tcW w:w="5103" w:type="dxa"/>
          </w:tcPr>
          <w:p w:rsidR="004C25A2" w:rsidRPr="00977CE0" w:rsidRDefault="004C25A2" w:rsidP="002E5313">
            <w:pPr>
              <w:jc w:val="center"/>
              <w:rPr>
                <w:rFonts w:ascii="Book Antiqua" w:hAnsi="Book Antiqua"/>
                <w:b/>
                <w:sz w:val="24"/>
                <w:szCs w:val="24"/>
              </w:rPr>
            </w:pPr>
            <w:r w:rsidRPr="00977CE0">
              <w:rPr>
                <w:rFonts w:ascii="Book Antiqua" w:hAnsi="Book Antiqua"/>
                <w:b/>
                <w:sz w:val="24"/>
                <w:szCs w:val="24"/>
              </w:rPr>
              <w:t>EMENTA</w:t>
            </w:r>
          </w:p>
          <w:p w:rsidR="004C25A2" w:rsidRPr="00977CE0" w:rsidRDefault="004C25A2" w:rsidP="002E5313">
            <w:pPr>
              <w:jc w:val="center"/>
              <w:rPr>
                <w:rFonts w:ascii="Book Antiqua" w:hAnsi="Book Antiqua"/>
                <w:b/>
                <w:sz w:val="24"/>
                <w:szCs w:val="24"/>
              </w:rPr>
            </w:pPr>
          </w:p>
        </w:tc>
        <w:tc>
          <w:tcPr>
            <w:tcW w:w="3969" w:type="dxa"/>
          </w:tcPr>
          <w:p w:rsidR="004C25A2" w:rsidRPr="00977CE0" w:rsidRDefault="004C25A2" w:rsidP="002E5313">
            <w:pPr>
              <w:jc w:val="center"/>
              <w:rPr>
                <w:rFonts w:ascii="Book Antiqua" w:hAnsi="Book Antiqua"/>
                <w:b/>
                <w:sz w:val="24"/>
                <w:szCs w:val="24"/>
              </w:rPr>
            </w:pPr>
            <w:r w:rsidRPr="00977CE0">
              <w:rPr>
                <w:rFonts w:ascii="Book Antiqua" w:hAnsi="Book Antiqua"/>
                <w:b/>
                <w:sz w:val="24"/>
                <w:szCs w:val="24"/>
              </w:rPr>
              <w:t>ENCAMINHAMENTO</w:t>
            </w:r>
          </w:p>
        </w:tc>
      </w:tr>
      <w:tr w:rsidR="00620A72" w:rsidRPr="00B044D9" w:rsidTr="009608BA">
        <w:trPr>
          <w:trHeight w:val="264"/>
        </w:trPr>
        <w:tc>
          <w:tcPr>
            <w:tcW w:w="709" w:type="dxa"/>
          </w:tcPr>
          <w:p w:rsidR="00620A72" w:rsidRPr="00B044D9" w:rsidRDefault="00F80D8D" w:rsidP="00ED3956">
            <w:pPr>
              <w:rPr>
                <w:rFonts w:ascii="Book Antiqua" w:hAnsi="Book Antiqua"/>
                <w:b/>
              </w:rPr>
            </w:pPr>
            <w:r>
              <w:rPr>
                <w:rFonts w:ascii="Book Antiqua" w:hAnsi="Book Antiqua"/>
                <w:b/>
              </w:rPr>
              <w:t>00</w:t>
            </w:r>
            <w:r w:rsidR="00ED3956">
              <w:rPr>
                <w:rFonts w:ascii="Book Antiqua" w:hAnsi="Book Antiqua"/>
                <w:b/>
              </w:rPr>
              <w:t>1</w:t>
            </w:r>
          </w:p>
        </w:tc>
        <w:tc>
          <w:tcPr>
            <w:tcW w:w="5103" w:type="dxa"/>
          </w:tcPr>
          <w:p w:rsidR="00620A72" w:rsidRPr="00F80D8D" w:rsidRDefault="005E4242" w:rsidP="00DB0F54">
            <w:pPr>
              <w:jc w:val="both"/>
            </w:pPr>
            <w:r>
              <w:t>Alteração de Membro Titular do município de Ipiranga do Norte</w:t>
            </w:r>
          </w:p>
        </w:tc>
        <w:tc>
          <w:tcPr>
            <w:tcW w:w="3969" w:type="dxa"/>
          </w:tcPr>
          <w:p w:rsidR="00620A72" w:rsidRPr="00736C50" w:rsidRDefault="005E4242" w:rsidP="005E4242">
            <w:pPr>
              <w:jc w:val="both"/>
              <w:rPr>
                <w:b/>
                <w:color w:val="000000"/>
              </w:rPr>
            </w:pPr>
            <w:r>
              <w:rPr>
                <w:b/>
                <w:color w:val="000000"/>
              </w:rPr>
              <w:t>Resolução da Comissão Intergestores Regional -</w:t>
            </w:r>
            <w:r w:rsidRPr="002A1062">
              <w:rPr>
                <w:b/>
                <w:color w:val="000000"/>
              </w:rPr>
              <w:t xml:space="preserve"> </w:t>
            </w:r>
            <w:r>
              <w:rPr>
                <w:b/>
                <w:color w:val="000000"/>
              </w:rPr>
              <w:t>CIR Teles Pires Nº 013   de 14</w:t>
            </w:r>
            <w:r w:rsidRPr="001374B0">
              <w:rPr>
                <w:b/>
                <w:color w:val="000000"/>
              </w:rPr>
              <w:t xml:space="preserve"> de </w:t>
            </w:r>
            <w:r>
              <w:rPr>
                <w:b/>
                <w:color w:val="000000"/>
              </w:rPr>
              <w:t>abril de 2016</w:t>
            </w:r>
            <w:r w:rsidRPr="001374B0">
              <w:rPr>
                <w:b/>
                <w:color w:val="000000"/>
              </w:rPr>
              <w:t>.</w:t>
            </w:r>
          </w:p>
        </w:tc>
      </w:tr>
      <w:tr w:rsidR="00860825" w:rsidRPr="00B044D9" w:rsidTr="009608BA">
        <w:trPr>
          <w:trHeight w:val="264"/>
        </w:trPr>
        <w:tc>
          <w:tcPr>
            <w:tcW w:w="709" w:type="dxa"/>
          </w:tcPr>
          <w:p w:rsidR="00860825" w:rsidRPr="00B044D9" w:rsidRDefault="00ED3956" w:rsidP="00F24A24">
            <w:pPr>
              <w:rPr>
                <w:rFonts w:ascii="Book Antiqua" w:hAnsi="Book Antiqua"/>
                <w:b/>
              </w:rPr>
            </w:pPr>
            <w:r>
              <w:rPr>
                <w:rFonts w:ascii="Book Antiqua" w:hAnsi="Book Antiqua"/>
                <w:b/>
              </w:rPr>
              <w:t>002</w:t>
            </w:r>
          </w:p>
        </w:tc>
        <w:tc>
          <w:tcPr>
            <w:tcW w:w="5103" w:type="dxa"/>
          </w:tcPr>
          <w:p w:rsidR="00860825" w:rsidRPr="00DE514E" w:rsidRDefault="005E4242" w:rsidP="005E4242">
            <w:pPr>
              <w:jc w:val="both"/>
            </w:pPr>
            <w:r>
              <w:t>Alteração de Membro suplente do município de Ipiranga do Norte</w:t>
            </w:r>
          </w:p>
        </w:tc>
        <w:tc>
          <w:tcPr>
            <w:tcW w:w="3969" w:type="dxa"/>
          </w:tcPr>
          <w:p w:rsidR="00860825" w:rsidRPr="00B044D9" w:rsidRDefault="005E4242" w:rsidP="00F24A24">
            <w:pPr>
              <w:rPr>
                <w:rFonts w:ascii="Book Antiqua" w:hAnsi="Book Antiqua"/>
              </w:rPr>
            </w:pPr>
            <w:r>
              <w:rPr>
                <w:b/>
                <w:color w:val="000000"/>
              </w:rPr>
              <w:t>Resolução da Comissão Intergestores Regional -</w:t>
            </w:r>
            <w:r w:rsidRPr="002A1062">
              <w:rPr>
                <w:b/>
                <w:color w:val="000000"/>
              </w:rPr>
              <w:t xml:space="preserve"> </w:t>
            </w:r>
            <w:r>
              <w:rPr>
                <w:b/>
                <w:color w:val="000000"/>
              </w:rPr>
              <w:t>CIR Teles Pires Nº 014  de 14</w:t>
            </w:r>
            <w:r w:rsidRPr="001374B0">
              <w:rPr>
                <w:b/>
                <w:color w:val="000000"/>
              </w:rPr>
              <w:t xml:space="preserve"> de </w:t>
            </w:r>
            <w:r>
              <w:rPr>
                <w:b/>
                <w:color w:val="000000"/>
              </w:rPr>
              <w:t>abril de 2016</w:t>
            </w:r>
            <w:r w:rsidRPr="001374B0">
              <w:rPr>
                <w:b/>
                <w:color w:val="000000"/>
              </w:rPr>
              <w:t>.</w:t>
            </w:r>
          </w:p>
        </w:tc>
      </w:tr>
      <w:tr w:rsidR="00860825" w:rsidRPr="00B044D9" w:rsidTr="009608BA">
        <w:trPr>
          <w:trHeight w:val="264"/>
        </w:trPr>
        <w:tc>
          <w:tcPr>
            <w:tcW w:w="709" w:type="dxa"/>
          </w:tcPr>
          <w:p w:rsidR="00860825" w:rsidRDefault="00F80D8D" w:rsidP="00ED3956">
            <w:pPr>
              <w:rPr>
                <w:rFonts w:ascii="Book Antiqua" w:hAnsi="Book Antiqua"/>
                <w:b/>
              </w:rPr>
            </w:pPr>
            <w:r>
              <w:rPr>
                <w:rFonts w:ascii="Book Antiqua" w:hAnsi="Book Antiqua"/>
                <w:b/>
              </w:rPr>
              <w:t>00</w:t>
            </w:r>
            <w:r w:rsidR="00ED3956">
              <w:rPr>
                <w:rFonts w:ascii="Book Antiqua" w:hAnsi="Book Antiqua"/>
                <w:b/>
              </w:rPr>
              <w:t>3</w:t>
            </w:r>
          </w:p>
        </w:tc>
        <w:tc>
          <w:tcPr>
            <w:tcW w:w="5103" w:type="dxa"/>
          </w:tcPr>
          <w:p w:rsidR="00860825" w:rsidRPr="0007096F" w:rsidRDefault="009407F7" w:rsidP="00D71A53">
            <w:r>
              <w:rPr>
                <w:color w:val="000000"/>
              </w:rPr>
              <w:t>Conclusão de obra Sinop UBS Jardim Paraíso</w:t>
            </w:r>
            <w:r w:rsidR="00D71A53">
              <w:rPr>
                <w:color w:val="000000"/>
              </w:rPr>
              <w:t xml:space="preserve"> do município de Sinop</w:t>
            </w:r>
          </w:p>
        </w:tc>
        <w:tc>
          <w:tcPr>
            <w:tcW w:w="3969" w:type="dxa"/>
          </w:tcPr>
          <w:p w:rsidR="00860825" w:rsidRPr="00B044D9" w:rsidRDefault="009407F7" w:rsidP="00F24A24">
            <w:pPr>
              <w:rPr>
                <w:rFonts w:ascii="Book Antiqua" w:hAnsi="Book Antiqua"/>
              </w:rPr>
            </w:pPr>
            <w:r>
              <w:rPr>
                <w:b/>
                <w:color w:val="000000"/>
              </w:rPr>
              <w:t>Resolução da Comissão Intergestores Regional -</w:t>
            </w:r>
            <w:r w:rsidRPr="002A1062">
              <w:rPr>
                <w:b/>
                <w:color w:val="000000"/>
              </w:rPr>
              <w:t xml:space="preserve"> </w:t>
            </w:r>
            <w:r>
              <w:rPr>
                <w:b/>
                <w:color w:val="000000"/>
              </w:rPr>
              <w:t>CIR Teles Pires Nº 00</w:t>
            </w:r>
            <w:r w:rsidR="000D46DB">
              <w:rPr>
                <w:b/>
                <w:color w:val="000000"/>
              </w:rPr>
              <w:t>15</w:t>
            </w:r>
            <w:r>
              <w:rPr>
                <w:b/>
                <w:color w:val="000000"/>
              </w:rPr>
              <w:t xml:space="preserve">   de 14</w:t>
            </w:r>
            <w:r w:rsidRPr="001374B0">
              <w:rPr>
                <w:b/>
                <w:color w:val="000000"/>
              </w:rPr>
              <w:t xml:space="preserve"> de </w:t>
            </w:r>
            <w:r>
              <w:rPr>
                <w:b/>
                <w:color w:val="000000"/>
              </w:rPr>
              <w:t>abril de 2016</w:t>
            </w:r>
            <w:r w:rsidRPr="001374B0">
              <w:rPr>
                <w:b/>
                <w:color w:val="000000"/>
              </w:rPr>
              <w:t>.</w:t>
            </w:r>
          </w:p>
        </w:tc>
      </w:tr>
      <w:tr w:rsidR="00D93FBB" w:rsidRPr="00B044D9" w:rsidTr="0012123E">
        <w:trPr>
          <w:trHeight w:val="923"/>
        </w:trPr>
        <w:tc>
          <w:tcPr>
            <w:tcW w:w="709" w:type="dxa"/>
          </w:tcPr>
          <w:p w:rsidR="00D93FBB" w:rsidRDefault="00D93FBB" w:rsidP="00ED3956">
            <w:pPr>
              <w:rPr>
                <w:rFonts w:ascii="Book Antiqua" w:hAnsi="Book Antiqua"/>
                <w:b/>
              </w:rPr>
            </w:pPr>
            <w:r>
              <w:rPr>
                <w:rFonts w:ascii="Book Antiqua" w:hAnsi="Book Antiqua"/>
                <w:b/>
              </w:rPr>
              <w:lastRenderedPageBreak/>
              <w:t>004</w:t>
            </w:r>
          </w:p>
        </w:tc>
        <w:tc>
          <w:tcPr>
            <w:tcW w:w="5103" w:type="dxa"/>
          </w:tcPr>
          <w:p w:rsidR="00D93FBB" w:rsidRPr="0007096F" w:rsidRDefault="00D93FBB" w:rsidP="00D93FBB">
            <w:r>
              <w:rPr>
                <w:color w:val="000000"/>
              </w:rPr>
              <w:t>Conclusão de obra Sinop UBS Jardim das Palmeiras</w:t>
            </w:r>
            <w:r w:rsidR="00D71A53">
              <w:rPr>
                <w:color w:val="000000"/>
              </w:rPr>
              <w:t xml:space="preserve"> do município de Sinop</w:t>
            </w:r>
          </w:p>
        </w:tc>
        <w:tc>
          <w:tcPr>
            <w:tcW w:w="3969" w:type="dxa"/>
          </w:tcPr>
          <w:p w:rsidR="00D93FBB" w:rsidRPr="00B044D9" w:rsidRDefault="00D93FBB" w:rsidP="00D93FBB">
            <w:pPr>
              <w:rPr>
                <w:rFonts w:ascii="Book Antiqua" w:hAnsi="Book Antiqua"/>
              </w:rPr>
            </w:pPr>
            <w:r>
              <w:rPr>
                <w:b/>
                <w:color w:val="000000"/>
              </w:rPr>
              <w:t>Resolução da Comissão Intergestores Regional -</w:t>
            </w:r>
            <w:r w:rsidRPr="002A1062">
              <w:rPr>
                <w:b/>
                <w:color w:val="000000"/>
              </w:rPr>
              <w:t xml:space="preserve"> </w:t>
            </w:r>
            <w:r>
              <w:rPr>
                <w:b/>
                <w:color w:val="000000"/>
              </w:rPr>
              <w:t>CIR Teles Pires Nº 0016   de 14</w:t>
            </w:r>
            <w:r w:rsidRPr="001374B0">
              <w:rPr>
                <w:b/>
                <w:color w:val="000000"/>
              </w:rPr>
              <w:t xml:space="preserve"> de </w:t>
            </w:r>
            <w:r>
              <w:rPr>
                <w:b/>
                <w:color w:val="000000"/>
              </w:rPr>
              <w:t>abril de 2016</w:t>
            </w:r>
            <w:r w:rsidRPr="001374B0">
              <w:rPr>
                <w:b/>
                <w:color w:val="000000"/>
              </w:rPr>
              <w:t>.</w:t>
            </w:r>
          </w:p>
        </w:tc>
      </w:tr>
      <w:tr w:rsidR="00D93FBB" w:rsidRPr="00B044D9" w:rsidTr="009608BA">
        <w:trPr>
          <w:trHeight w:val="264"/>
        </w:trPr>
        <w:tc>
          <w:tcPr>
            <w:tcW w:w="709" w:type="dxa"/>
          </w:tcPr>
          <w:p w:rsidR="00D93FBB" w:rsidRDefault="00D93FBB" w:rsidP="00ED3956">
            <w:pPr>
              <w:rPr>
                <w:rFonts w:ascii="Book Antiqua" w:hAnsi="Book Antiqua"/>
                <w:b/>
              </w:rPr>
            </w:pPr>
            <w:r>
              <w:rPr>
                <w:rFonts w:ascii="Book Antiqua" w:hAnsi="Book Antiqua"/>
                <w:b/>
              </w:rPr>
              <w:t>005</w:t>
            </w:r>
          </w:p>
        </w:tc>
        <w:tc>
          <w:tcPr>
            <w:tcW w:w="5103" w:type="dxa"/>
          </w:tcPr>
          <w:p w:rsidR="00D93FBB" w:rsidRPr="0007096F" w:rsidRDefault="00D93FBB" w:rsidP="0039006D">
            <w:r>
              <w:rPr>
                <w:color w:val="000000"/>
              </w:rPr>
              <w:t>Conclusão de obra Sinop UBS Jardim Oliveiras</w:t>
            </w:r>
            <w:r w:rsidR="00D71A53">
              <w:rPr>
                <w:color w:val="000000"/>
              </w:rPr>
              <w:t xml:space="preserve"> do município de Sinop</w:t>
            </w:r>
          </w:p>
        </w:tc>
        <w:tc>
          <w:tcPr>
            <w:tcW w:w="3969" w:type="dxa"/>
          </w:tcPr>
          <w:p w:rsidR="00D93FBB" w:rsidRPr="00B044D9" w:rsidRDefault="00D93FBB" w:rsidP="00040950">
            <w:pPr>
              <w:rPr>
                <w:rFonts w:ascii="Book Antiqua" w:hAnsi="Book Antiqua"/>
              </w:rPr>
            </w:pPr>
            <w:r>
              <w:rPr>
                <w:b/>
                <w:color w:val="000000"/>
              </w:rPr>
              <w:t>Resolução da Comissão Intergestores Regional -</w:t>
            </w:r>
            <w:r w:rsidRPr="002A1062">
              <w:rPr>
                <w:b/>
                <w:color w:val="000000"/>
              </w:rPr>
              <w:t xml:space="preserve"> </w:t>
            </w:r>
            <w:r>
              <w:rPr>
                <w:b/>
                <w:color w:val="000000"/>
              </w:rPr>
              <w:t>CIR Teles Pires Nº 0017   de 14</w:t>
            </w:r>
            <w:r w:rsidRPr="001374B0">
              <w:rPr>
                <w:b/>
                <w:color w:val="000000"/>
              </w:rPr>
              <w:t xml:space="preserve"> de </w:t>
            </w:r>
            <w:r>
              <w:rPr>
                <w:b/>
                <w:color w:val="000000"/>
              </w:rPr>
              <w:t>abril de 2016</w:t>
            </w:r>
            <w:r w:rsidRPr="001374B0">
              <w:rPr>
                <w:b/>
                <w:color w:val="000000"/>
              </w:rPr>
              <w:t>.</w:t>
            </w:r>
          </w:p>
        </w:tc>
      </w:tr>
      <w:tr w:rsidR="00D93FBB" w:rsidRPr="00B044D9" w:rsidTr="009608BA">
        <w:trPr>
          <w:trHeight w:val="264"/>
        </w:trPr>
        <w:tc>
          <w:tcPr>
            <w:tcW w:w="709" w:type="dxa"/>
          </w:tcPr>
          <w:p w:rsidR="00D93FBB" w:rsidRDefault="00D93FBB" w:rsidP="00F24A24">
            <w:pPr>
              <w:rPr>
                <w:rFonts w:ascii="Book Antiqua" w:hAnsi="Book Antiqua"/>
                <w:b/>
              </w:rPr>
            </w:pPr>
            <w:r>
              <w:rPr>
                <w:rFonts w:ascii="Book Antiqua" w:hAnsi="Book Antiqua"/>
                <w:b/>
              </w:rPr>
              <w:t>007</w:t>
            </w:r>
          </w:p>
        </w:tc>
        <w:tc>
          <w:tcPr>
            <w:tcW w:w="5103" w:type="dxa"/>
          </w:tcPr>
          <w:p w:rsidR="00D93FBB" w:rsidRPr="0007096F" w:rsidRDefault="00D93FBB" w:rsidP="00D71A53">
            <w:r>
              <w:rPr>
                <w:color w:val="000000"/>
              </w:rPr>
              <w:t>Conclusão de obra Sinop UBS Jardim Violetas</w:t>
            </w:r>
            <w:r w:rsidR="00D71A53">
              <w:rPr>
                <w:color w:val="000000"/>
              </w:rPr>
              <w:t xml:space="preserve"> do município de Sinop</w:t>
            </w:r>
          </w:p>
        </w:tc>
        <w:tc>
          <w:tcPr>
            <w:tcW w:w="3969" w:type="dxa"/>
          </w:tcPr>
          <w:p w:rsidR="00D93FBB" w:rsidRPr="00B044D9" w:rsidRDefault="00D93FBB" w:rsidP="00D93FBB">
            <w:pPr>
              <w:rPr>
                <w:rFonts w:ascii="Book Antiqua" w:hAnsi="Book Antiqua"/>
              </w:rPr>
            </w:pPr>
            <w:r>
              <w:rPr>
                <w:b/>
                <w:color w:val="000000"/>
              </w:rPr>
              <w:t>Resolução da Comissão Intergestores Regional -</w:t>
            </w:r>
            <w:r w:rsidRPr="002A1062">
              <w:rPr>
                <w:b/>
                <w:color w:val="000000"/>
              </w:rPr>
              <w:t xml:space="preserve"> </w:t>
            </w:r>
            <w:r>
              <w:rPr>
                <w:b/>
                <w:color w:val="000000"/>
              </w:rPr>
              <w:t>CIR Teles Pires Nº 0018   de 14</w:t>
            </w:r>
            <w:r w:rsidRPr="001374B0">
              <w:rPr>
                <w:b/>
                <w:color w:val="000000"/>
              </w:rPr>
              <w:t xml:space="preserve"> de </w:t>
            </w:r>
            <w:r>
              <w:rPr>
                <w:b/>
                <w:color w:val="000000"/>
              </w:rPr>
              <w:t>abril de 2016</w:t>
            </w:r>
            <w:r w:rsidRPr="001374B0">
              <w:rPr>
                <w:b/>
                <w:color w:val="000000"/>
              </w:rPr>
              <w:t>.</w:t>
            </w:r>
          </w:p>
        </w:tc>
      </w:tr>
      <w:tr w:rsidR="00D93FBB" w:rsidRPr="00B044D9" w:rsidTr="009608BA">
        <w:trPr>
          <w:trHeight w:val="264"/>
        </w:trPr>
        <w:tc>
          <w:tcPr>
            <w:tcW w:w="709" w:type="dxa"/>
          </w:tcPr>
          <w:p w:rsidR="00D93FBB" w:rsidRDefault="00D93FBB" w:rsidP="00F24A24">
            <w:pPr>
              <w:rPr>
                <w:rFonts w:ascii="Book Antiqua" w:hAnsi="Book Antiqua"/>
                <w:b/>
              </w:rPr>
            </w:pPr>
            <w:r>
              <w:rPr>
                <w:rFonts w:ascii="Book Antiqua" w:hAnsi="Book Antiqua"/>
                <w:b/>
              </w:rPr>
              <w:t>008</w:t>
            </w:r>
          </w:p>
          <w:p w:rsidR="00D93FBB" w:rsidRDefault="00D93FBB" w:rsidP="00F24A24">
            <w:pPr>
              <w:rPr>
                <w:rFonts w:ascii="Book Antiqua" w:hAnsi="Book Antiqua"/>
                <w:b/>
              </w:rPr>
            </w:pPr>
          </w:p>
        </w:tc>
        <w:tc>
          <w:tcPr>
            <w:tcW w:w="5103" w:type="dxa"/>
          </w:tcPr>
          <w:p w:rsidR="00D93FBB" w:rsidRPr="0007096F" w:rsidRDefault="00D93FBB" w:rsidP="0039006D">
            <w:r>
              <w:rPr>
                <w:color w:val="000000"/>
              </w:rPr>
              <w:t>Conclusão de obra Sinop UBS Sabrina II</w:t>
            </w:r>
            <w:r w:rsidR="00D71A53">
              <w:rPr>
                <w:color w:val="000000"/>
              </w:rPr>
              <w:t xml:space="preserve"> do município de Sinop</w:t>
            </w:r>
          </w:p>
        </w:tc>
        <w:tc>
          <w:tcPr>
            <w:tcW w:w="3969" w:type="dxa"/>
          </w:tcPr>
          <w:p w:rsidR="00D93FBB" w:rsidRPr="00B044D9" w:rsidRDefault="00D93FBB" w:rsidP="00D93FBB">
            <w:pPr>
              <w:rPr>
                <w:rFonts w:ascii="Book Antiqua" w:hAnsi="Book Antiqua"/>
              </w:rPr>
            </w:pPr>
            <w:r>
              <w:rPr>
                <w:b/>
                <w:color w:val="000000"/>
              </w:rPr>
              <w:t>Resolução da Comissão Intergestores Regional -</w:t>
            </w:r>
            <w:r w:rsidRPr="002A1062">
              <w:rPr>
                <w:b/>
                <w:color w:val="000000"/>
              </w:rPr>
              <w:t xml:space="preserve"> </w:t>
            </w:r>
            <w:r>
              <w:rPr>
                <w:b/>
                <w:color w:val="000000"/>
              </w:rPr>
              <w:t>CIR Teles Pires Nº 0019   de 14</w:t>
            </w:r>
            <w:r w:rsidRPr="001374B0">
              <w:rPr>
                <w:b/>
                <w:color w:val="000000"/>
              </w:rPr>
              <w:t xml:space="preserve"> de </w:t>
            </w:r>
            <w:r>
              <w:rPr>
                <w:b/>
                <w:color w:val="000000"/>
              </w:rPr>
              <w:t>abril de 2016</w:t>
            </w:r>
            <w:r w:rsidRPr="001374B0">
              <w:rPr>
                <w:b/>
                <w:color w:val="000000"/>
              </w:rPr>
              <w:t>.</w:t>
            </w:r>
          </w:p>
        </w:tc>
      </w:tr>
      <w:tr w:rsidR="00D93FBB" w:rsidRPr="00B044D9" w:rsidTr="009608BA">
        <w:trPr>
          <w:trHeight w:val="264"/>
        </w:trPr>
        <w:tc>
          <w:tcPr>
            <w:tcW w:w="709" w:type="dxa"/>
          </w:tcPr>
          <w:p w:rsidR="00D93FBB" w:rsidRDefault="00D93FBB" w:rsidP="00300775">
            <w:pPr>
              <w:rPr>
                <w:rFonts w:ascii="Book Antiqua" w:hAnsi="Book Antiqua"/>
                <w:b/>
              </w:rPr>
            </w:pPr>
            <w:r>
              <w:rPr>
                <w:rFonts w:ascii="Book Antiqua" w:hAnsi="Book Antiqua"/>
                <w:b/>
              </w:rPr>
              <w:t>009</w:t>
            </w:r>
          </w:p>
        </w:tc>
        <w:tc>
          <w:tcPr>
            <w:tcW w:w="5103" w:type="dxa"/>
          </w:tcPr>
          <w:p w:rsidR="00D93FBB" w:rsidRPr="0007096F" w:rsidRDefault="00D93FBB" w:rsidP="00040950">
            <w:r>
              <w:rPr>
                <w:color w:val="000000"/>
              </w:rPr>
              <w:t>Conclusão de obra Sinop UBS Jardim Primaveras</w:t>
            </w:r>
            <w:r w:rsidR="00D71A53">
              <w:rPr>
                <w:color w:val="000000"/>
              </w:rPr>
              <w:t xml:space="preserve"> do município de Sinop</w:t>
            </w:r>
          </w:p>
        </w:tc>
        <w:tc>
          <w:tcPr>
            <w:tcW w:w="3969" w:type="dxa"/>
          </w:tcPr>
          <w:p w:rsidR="00D93FBB" w:rsidRPr="00B044D9" w:rsidRDefault="00D93FBB" w:rsidP="00D93FBB">
            <w:pPr>
              <w:rPr>
                <w:rFonts w:ascii="Book Antiqua" w:hAnsi="Book Antiqua"/>
              </w:rPr>
            </w:pPr>
            <w:r>
              <w:rPr>
                <w:b/>
                <w:color w:val="000000"/>
              </w:rPr>
              <w:t>Resolução da Comissão Intergestores Regional -</w:t>
            </w:r>
            <w:r w:rsidRPr="002A1062">
              <w:rPr>
                <w:b/>
                <w:color w:val="000000"/>
              </w:rPr>
              <w:t xml:space="preserve"> </w:t>
            </w:r>
            <w:r>
              <w:rPr>
                <w:b/>
                <w:color w:val="000000"/>
              </w:rPr>
              <w:t>CIR Teles Pires Nº 0020   de 14</w:t>
            </w:r>
            <w:r w:rsidRPr="001374B0">
              <w:rPr>
                <w:b/>
                <w:color w:val="000000"/>
              </w:rPr>
              <w:t xml:space="preserve"> de </w:t>
            </w:r>
            <w:r>
              <w:rPr>
                <w:b/>
                <w:color w:val="000000"/>
              </w:rPr>
              <w:t>abril de 2016</w:t>
            </w:r>
            <w:r w:rsidRPr="001374B0">
              <w:rPr>
                <w:b/>
                <w:color w:val="000000"/>
              </w:rPr>
              <w:t>.</w:t>
            </w:r>
          </w:p>
        </w:tc>
      </w:tr>
      <w:tr w:rsidR="00D93FBB" w:rsidRPr="00B044D9" w:rsidTr="009608BA">
        <w:trPr>
          <w:trHeight w:val="264"/>
        </w:trPr>
        <w:tc>
          <w:tcPr>
            <w:tcW w:w="709" w:type="dxa"/>
          </w:tcPr>
          <w:p w:rsidR="00D93FBB" w:rsidRDefault="00D93FBB" w:rsidP="00F24A24">
            <w:pPr>
              <w:rPr>
                <w:rFonts w:ascii="Book Antiqua" w:hAnsi="Book Antiqua"/>
                <w:b/>
              </w:rPr>
            </w:pPr>
            <w:r>
              <w:rPr>
                <w:rFonts w:ascii="Book Antiqua" w:hAnsi="Book Antiqua"/>
                <w:b/>
              </w:rPr>
              <w:t>010</w:t>
            </w:r>
          </w:p>
        </w:tc>
        <w:tc>
          <w:tcPr>
            <w:tcW w:w="5103" w:type="dxa"/>
          </w:tcPr>
          <w:p w:rsidR="00D93FBB" w:rsidRPr="0007096F" w:rsidRDefault="00D93FBB" w:rsidP="00040950">
            <w:r>
              <w:rPr>
                <w:color w:val="000000"/>
              </w:rPr>
              <w:t>Conclusão de obra Sinop UBS São Francisco</w:t>
            </w:r>
            <w:r w:rsidR="00D71A53">
              <w:rPr>
                <w:color w:val="000000"/>
              </w:rPr>
              <w:t xml:space="preserve"> do município de Sinop</w:t>
            </w:r>
          </w:p>
        </w:tc>
        <w:tc>
          <w:tcPr>
            <w:tcW w:w="3969" w:type="dxa"/>
          </w:tcPr>
          <w:p w:rsidR="00D93FBB" w:rsidRPr="00B044D9" w:rsidRDefault="00D93FBB" w:rsidP="00D93FBB">
            <w:pPr>
              <w:rPr>
                <w:rFonts w:ascii="Book Antiqua" w:hAnsi="Book Antiqua"/>
              </w:rPr>
            </w:pPr>
            <w:r>
              <w:rPr>
                <w:b/>
                <w:color w:val="000000"/>
              </w:rPr>
              <w:t>Resolução da Comissão Intergestores Regional -</w:t>
            </w:r>
            <w:r w:rsidRPr="002A1062">
              <w:rPr>
                <w:b/>
                <w:color w:val="000000"/>
              </w:rPr>
              <w:t xml:space="preserve"> </w:t>
            </w:r>
            <w:r>
              <w:rPr>
                <w:b/>
                <w:color w:val="000000"/>
              </w:rPr>
              <w:t>CIR Teles Pires Nº 0021   de 14</w:t>
            </w:r>
            <w:r w:rsidRPr="001374B0">
              <w:rPr>
                <w:b/>
                <w:color w:val="000000"/>
              </w:rPr>
              <w:t xml:space="preserve"> de </w:t>
            </w:r>
            <w:r>
              <w:rPr>
                <w:b/>
                <w:color w:val="000000"/>
              </w:rPr>
              <w:t>abril de 2016</w:t>
            </w:r>
            <w:r w:rsidRPr="001374B0">
              <w:rPr>
                <w:b/>
                <w:color w:val="000000"/>
              </w:rPr>
              <w:t>.</w:t>
            </w:r>
          </w:p>
        </w:tc>
      </w:tr>
      <w:tr w:rsidR="00D93FBB" w:rsidRPr="00B044D9" w:rsidTr="009608BA">
        <w:trPr>
          <w:trHeight w:val="264"/>
        </w:trPr>
        <w:tc>
          <w:tcPr>
            <w:tcW w:w="709" w:type="dxa"/>
          </w:tcPr>
          <w:p w:rsidR="00D93FBB" w:rsidRDefault="00D93FBB" w:rsidP="00F24A24">
            <w:pPr>
              <w:rPr>
                <w:rFonts w:ascii="Book Antiqua" w:hAnsi="Book Antiqua"/>
                <w:b/>
              </w:rPr>
            </w:pPr>
            <w:r>
              <w:rPr>
                <w:rFonts w:ascii="Book Antiqua" w:hAnsi="Book Antiqua"/>
                <w:b/>
              </w:rPr>
              <w:t>011</w:t>
            </w:r>
          </w:p>
        </w:tc>
        <w:tc>
          <w:tcPr>
            <w:tcW w:w="5103" w:type="dxa"/>
          </w:tcPr>
          <w:p w:rsidR="00D93FBB" w:rsidRPr="0007096F" w:rsidRDefault="00D93FBB" w:rsidP="00040950">
            <w:r>
              <w:rPr>
                <w:color w:val="000000"/>
              </w:rPr>
              <w:t xml:space="preserve">Conclusão de obra Sinop UBS Jardim Ibirapuera </w:t>
            </w:r>
            <w:r w:rsidR="00D71A53">
              <w:rPr>
                <w:color w:val="000000"/>
              </w:rPr>
              <w:t xml:space="preserve"> do município de Sinop</w:t>
            </w:r>
          </w:p>
        </w:tc>
        <w:tc>
          <w:tcPr>
            <w:tcW w:w="3969" w:type="dxa"/>
          </w:tcPr>
          <w:p w:rsidR="00D93FBB" w:rsidRPr="00B044D9" w:rsidRDefault="00D93FBB" w:rsidP="00040950">
            <w:pPr>
              <w:rPr>
                <w:rFonts w:ascii="Book Antiqua" w:hAnsi="Book Antiqua"/>
              </w:rPr>
            </w:pPr>
            <w:r>
              <w:rPr>
                <w:b/>
                <w:color w:val="000000"/>
              </w:rPr>
              <w:t>Resolução da Comissão Intergestores Regional –</w:t>
            </w:r>
            <w:r w:rsidRPr="002A1062">
              <w:rPr>
                <w:b/>
                <w:color w:val="000000"/>
              </w:rPr>
              <w:t xml:space="preserve"> </w:t>
            </w:r>
            <w:r>
              <w:rPr>
                <w:b/>
                <w:color w:val="000000"/>
              </w:rPr>
              <w:t>CIR Teles Pires Nº 0022   de 14</w:t>
            </w:r>
            <w:r w:rsidRPr="001374B0">
              <w:rPr>
                <w:b/>
                <w:color w:val="000000"/>
              </w:rPr>
              <w:t xml:space="preserve"> de </w:t>
            </w:r>
            <w:r>
              <w:rPr>
                <w:b/>
                <w:color w:val="000000"/>
              </w:rPr>
              <w:t>abril de 2016</w:t>
            </w:r>
            <w:r w:rsidRPr="001374B0">
              <w:rPr>
                <w:b/>
                <w:color w:val="000000"/>
              </w:rPr>
              <w:t>.</w:t>
            </w:r>
          </w:p>
        </w:tc>
      </w:tr>
      <w:tr w:rsidR="00D93FBB" w:rsidRPr="00B044D9" w:rsidTr="009608BA">
        <w:trPr>
          <w:trHeight w:val="264"/>
        </w:trPr>
        <w:tc>
          <w:tcPr>
            <w:tcW w:w="709" w:type="dxa"/>
          </w:tcPr>
          <w:p w:rsidR="00D93FBB" w:rsidRDefault="00D93FBB" w:rsidP="00F24A24">
            <w:pPr>
              <w:rPr>
                <w:rFonts w:ascii="Book Antiqua" w:hAnsi="Book Antiqua"/>
                <w:b/>
              </w:rPr>
            </w:pPr>
            <w:r>
              <w:rPr>
                <w:rFonts w:ascii="Book Antiqua" w:hAnsi="Book Antiqua"/>
                <w:b/>
              </w:rPr>
              <w:t>012</w:t>
            </w:r>
          </w:p>
        </w:tc>
        <w:tc>
          <w:tcPr>
            <w:tcW w:w="5103" w:type="dxa"/>
          </w:tcPr>
          <w:p w:rsidR="00D93FBB" w:rsidRPr="0007096F" w:rsidRDefault="00D93FBB" w:rsidP="00040950">
            <w:r>
              <w:rPr>
                <w:color w:val="000000"/>
              </w:rPr>
              <w:t>Conclusão de obra Sinop UBS Maria Vindilina I</w:t>
            </w:r>
            <w:r w:rsidR="00D71A53">
              <w:rPr>
                <w:color w:val="000000"/>
              </w:rPr>
              <w:t xml:space="preserve"> do município de Sinop</w:t>
            </w:r>
          </w:p>
        </w:tc>
        <w:tc>
          <w:tcPr>
            <w:tcW w:w="3969" w:type="dxa"/>
          </w:tcPr>
          <w:p w:rsidR="00D93FBB" w:rsidRPr="00B044D9" w:rsidRDefault="00D93FBB" w:rsidP="000E3B01">
            <w:pPr>
              <w:rPr>
                <w:rFonts w:ascii="Book Antiqua" w:hAnsi="Book Antiqua"/>
              </w:rPr>
            </w:pPr>
            <w:r>
              <w:rPr>
                <w:b/>
                <w:color w:val="000000"/>
              </w:rPr>
              <w:t>Resolução da Comissão Intergestores Regional -</w:t>
            </w:r>
            <w:r w:rsidRPr="002A1062">
              <w:rPr>
                <w:b/>
                <w:color w:val="000000"/>
              </w:rPr>
              <w:t xml:space="preserve"> </w:t>
            </w:r>
            <w:r>
              <w:rPr>
                <w:b/>
                <w:color w:val="000000"/>
              </w:rPr>
              <w:t>CIR Teles Pires Nº 00</w:t>
            </w:r>
            <w:r w:rsidR="000E3B01">
              <w:rPr>
                <w:b/>
                <w:color w:val="000000"/>
              </w:rPr>
              <w:t>23</w:t>
            </w:r>
            <w:r>
              <w:rPr>
                <w:b/>
                <w:color w:val="000000"/>
              </w:rPr>
              <w:t xml:space="preserve">   de 14</w:t>
            </w:r>
            <w:r w:rsidRPr="001374B0">
              <w:rPr>
                <w:b/>
                <w:color w:val="000000"/>
              </w:rPr>
              <w:t xml:space="preserve"> de </w:t>
            </w:r>
            <w:r>
              <w:rPr>
                <w:b/>
                <w:color w:val="000000"/>
              </w:rPr>
              <w:t>abril de 2016</w:t>
            </w:r>
            <w:r w:rsidRPr="001374B0">
              <w:rPr>
                <w:b/>
                <w:color w:val="000000"/>
              </w:rPr>
              <w:t>.</w:t>
            </w:r>
          </w:p>
        </w:tc>
      </w:tr>
      <w:tr w:rsidR="00893C2F" w:rsidRPr="00B044D9" w:rsidTr="009608BA">
        <w:trPr>
          <w:trHeight w:val="264"/>
        </w:trPr>
        <w:tc>
          <w:tcPr>
            <w:tcW w:w="709" w:type="dxa"/>
          </w:tcPr>
          <w:p w:rsidR="00893C2F" w:rsidRDefault="00893C2F" w:rsidP="00F24A24">
            <w:pPr>
              <w:rPr>
                <w:rFonts w:ascii="Book Antiqua" w:hAnsi="Book Antiqua"/>
                <w:b/>
              </w:rPr>
            </w:pPr>
            <w:r>
              <w:rPr>
                <w:rFonts w:ascii="Book Antiqua" w:hAnsi="Book Antiqua"/>
                <w:b/>
              </w:rPr>
              <w:t>013</w:t>
            </w:r>
          </w:p>
        </w:tc>
        <w:tc>
          <w:tcPr>
            <w:tcW w:w="5103" w:type="dxa"/>
          </w:tcPr>
          <w:p w:rsidR="00893C2F" w:rsidRDefault="00CA63E3" w:rsidP="00893C2F">
            <w:pPr>
              <w:jc w:val="both"/>
              <w:rPr>
                <w:color w:val="000000"/>
              </w:rPr>
            </w:pPr>
            <w:r w:rsidRPr="008C4AE5">
              <w:t xml:space="preserve">Aprovar </w:t>
            </w:r>
            <w:r>
              <w:t>a Proposta</w:t>
            </w:r>
            <w:r w:rsidRPr="008C4AE5">
              <w:t xml:space="preserve"> de Aquisição de Equipamentos/ Material Permanente para o Centro Municipal de Saúde Lúcia Frantz, do município de Santa Carmem, </w:t>
            </w:r>
            <w:r>
              <w:t>(aparelho de ultrassom)</w:t>
            </w:r>
            <w:r w:rsidRPr="008C4AE5">
              <w:t xml:space="preserve"> </w:t>
            </w:r>
          </w:p>
        </w:tc>
        <w:tc>
          <w:tcPr>
            <w:tcW w:w="3969" w:type="dxa"/>
          </w:tcPr>
          <w:p w:rsidR="00893C2F" w:rsidRDefault="00CA63E3" w:rsidP="00CA63E3">
            <w:pPr>
              <w:rPr>
                <w:b/>
                <w:color w:val="000000"/>
              </w:rPr>
            </w:pPr>
            <w:r>
              <w:rPr>
                <w:b/>
                <w:color w:val="000000"/>
              </w:rPr>
              <w:t>Resolução da Comissão Intergestores Regional -</w:t>
            </w:r>
            <w:r w:rsidRPr="002A1062">
              <w:rPr>
                <w:b/>
                <w:color w:val="000000"/>
              </w:rPr>
              <w:t xml:space="preserve"> </w:t>
            </w:r>
            <w:r>
              <w:rPr>
                <w:b/>
                <w:color w:val="000000"/>
              </w:rPr>
              <w:t>CIR Teles Pires Nº 0024   de 14</w:t>
            </w:r>
            <w:r w:rsidRPr="001374B0">
              <w:rPr>
                <w:b/>
                <w:color w:val="000000"/>
              </w:rPr>
              <w:t xml:space="preserve"> de </w:t>
            </w:r>
            <w:r>
              <w:rPr>
                <w:b/>
                <w:color w:val="000000"/>
              </w:rPr>
              <w:t>abril de 2016</w:t>
            </w:r>
            <w:r w:rsidRPr="001374B0">
              <w:rPr>
                <w:b/>
                <w:color w:val="000000"/>
              </w:rPr>
              <w:t>.</w:t>
            </w:r>
          </w:p>
        </w:tc>
      </w:tr>
      <w:tr w:rsidR="00CA63E3" w:rsidRPr="00B044D9" w:rsidTr="009608BA">
        <w:trPr>
          <w:trHeight w:val="264"/>
        </w:trPr>
        <w:tc>
          <w:tcPr>
            <w:tcW w:w="709" w:type="dxa"/>
          </w:tcPr>
          <w:p w:rsidR="00CA63E3" w:rsidRDefault="00CA63E3" w:rsidP="00F24A24">
            <w:pPr>
              <w:rPr>
                <w:rFonts w:ascii="Book Antiqua" w:hAnsi="Book Antiqua"/>
                <w:b/>
              </w:rPr>
            </w:pPr>
            <w:r>
              <w:rPr>
                <w:rFonts w:ascii="Book Antiqua" w:hAnsi="Book Antiqua"/>
                <w:b/>
              </w:rPr>
              <w:t>014</w:t>
            </w:r>
          </w:p>
        </w:tc>
        <w:tc>
          <w:tcPr>
            <w:tcW w:w="5103" w:type="dxa"/>
          </w:tcPr>
          <w:p w:rsidR="00CA63E3" w:rsidRDefault="00CA63E3" w:rsidP="00040950">
            <w:pPr>
              <w:jc w:val="both"/>
              <w:rPr>
                <w:color w:val="000000"/>
              </w:rPr>
            </w:pPr>
            <w:r w:rsidRPr="008C4AE5">
              <w:t xml:space="preserve">Aprovar </w:t>
            </w:r>
            <w:r>
              <w:t>a Proposta</w:t>
            </w:r>
            <w:r w:rsidRPr="008C4AE5">
              <w:t xml:space="preserve"> de Aquisição de Equipamentos/ Material Permanente para o Centro Municipal de Saúde Lúcia Frantz, do município de Santa Carmem,  </w:t>
            </w:r>
            <w:r>
              <w:t>(Veículo VAM)</w:t>
            </w:r>
          </w:p>
        </w:tc>
        <w:tc>
          <w:tcPr>
            <w:tcW w:w="3969" w:type="dxa"/>
          </w:tcPr>
          <w:p w:rsidR="00CA63E3" w:rsidRDefault="00CA63E3" w:rsidP="00CA63E3">
            <w:pPr>
              <w:rPr>
                <w:b/>
                <w:color w:val="000000"/>
              </w:rPr>
            </w:pPr>
            <w:r>
              <w:rPr>
                <w:b/>
                <w:color w:val="000000"/>
              </w:rPr>
              <w:t>Resolução da Comissão Intergestores Regional -</w:t>
            </w:r>
            <w:r w:rsidRPr="002A1062">
              <w:rPr>
                <w:b/>
                <w:color w:val="000000"/>
              </w:rPr>
              <w:t xml:space="preserve"> </w:t>
            </w:r>
            <w:r>
              <w:rPr>
                <w:b/>
                <w:color w:val="000000"/>
              </w:rPr>
              <w:t>CIR Teles Pires Nº 0025   de 14</w:t>
            </w:r>
            <w:r w:rsidRPr="001374B0">
              <w:rPr>
                <w:b/>
                <w:color w:val="000000"/>
              </w:rPr>
              <w:t xml:space="preserve"> de </w:t>
            </w:r>
            <w:r>
              <w:rPr>
                <w:b/>
                <w:color w:val="000000"/>
              </w:rPr>
              <w:t>abril de 2016</w:t>
            </w:r>
            <w:r w:rsidRPr="001374B0">
              <w:rPr>
                <w:b/>
                <w:color w:val="000000"/>
              </w:rPr>
              <w:t>.</w:t>
            </w:r>
          </w:p>
        </w:tc>
      </w:tr>
      <w:tr w:rsidR="00C44F9B" w:rsidRPr="00B044D9" w:rsidTr="009608BA">
        <w:trPr>
          <w:trHeight w:val="264"/>
        </w:trPr>
        <w:tc>
          <w:tcPr>
            <w:tcW w:w="709" w:type="dxa"/>
          </w:tcPr>
          <w:p w:rsidR="00C44F9B" w:rsidRDefault="00C44F9B" w:rsidP="00F24A24">
            <w:pPr>
              <w:rPr>
                <w:rFonts w:ascii="Book Antiqua" w:hAnsi="Book Antiqua"/>
                <w:b/>
              </w:rPr>
            </w:pPr>
            <w:r>
              <w:rPr>
                <w:rFonts w:ascii="Book Antiqua" w:hAnsi="Book Antiqua"/>
                <w:b/>
              </w:rPr>
              <w:t>015</w:t>
            </w:r>
          </w:p>
        </w:tc>
        <w:tc>
          <w:tcPr>
            <w:tcW w:w="5103" w:type="dxa"/>
          </w:tcPr>
          <w:p w:rsidR="00C44F9B" w:rsidRPr="00F80D8D" w:rsidRDefault="00C44F9B" w:rsidP="00C44F9B">
            <w:pPr>
              <w:jc w:val="both"/>
            </w:pPr>
            <w:r>
              <w:t>Alteração de Membro Titular do município de Claudia</w:t>
            </w:r>
          </w:p>
        </w:tc>
        <w:tc>
          <w:tcPr>
            <w:tcW w:w="3969" w:type="dxa"/>
          </w:tcPr>
          <w:p w:rsidR="00C44F9B" w:rsidRPr="00736C50" w:rsidRDefault="00C44F9B" w:rsidP="00C44F9B">
            <w:pPr>
              <w:jc w:val="both"/>
              <w:rPr>
                <w:b/>
                <w:color w:val="000000"/>
              </w:rPr>
            </w:pPr>
            <w:r>
              <w:rPr>
                <w:b/>
                <w:color w:val="000000"/>
              </w:rPr>
              <w:t>Resolução da Comissão Intergestores Regional -</w:t>
            </w:r>
            <w:r w:rsidRPr="002A1062">
              <w:rPr>
                <w:b/>
                <w:color w:val="000000"/>
              </w:rPr>
              <w:t xml:space="preserve"> </w:t>
            </w:r>
            <w:r>
              <w:rPr>
                <w:b/>
                <w:color w:val="000000"/>
              </w:rPr>
              <w:t>CIR Teles Pires Nº 026   de 14</w:t>
            </w:r>
            <w:r w:rsidRPr="001374B0">
              <w:rPr>
                <w:b/>
                <w:color w:val="000000"/>
              </w:rPr>
              <w:t xml:space="preserve"> de </w:t>
            </w:r>
            <w:r>
              <w:rPr>
                <w:b/>
                <w:color w:val="000000"/>
              </w:rPr>
              <w:t>abril de 2016</w:t>
            </w:r>
            <w:r w:rsidRPr="001374B0">
              <w:rPr>
                <w:b/>
                <w:color w:val="000000"/>
              </w:rPr>
              <w:t>.</w:t>
            </w:r>
          </w:p>
        </w:tc>
      </w:tr>
      <w:tr w:rsidR="00FE7AC7" w:rsidRPr="00B044D9" w:rsidTr="009608BA">
        <w:trPr>
          <w:trHeight w:val="264"/>
        </w:trPr>
        <w:tc>
          <w:tcPr>
            <w:tcW w:w="709" w:type="dxa"/>
          </w:tcPr>
          <w:p w:rsidR="00FE7AC7" w:rsidRDefault="00FE7AC7" w:rsidP="00F24A24">
            <w:pPr>
              <w:rPr>
                <w:rFonts w:ascii="Book Antiqua" w:hAnsi="Book Antiqua"/>
                <w:b/>
              </w:rPr>
            </w:pPr>
            <w:r>
              <w:rPr>
                <w:rFonts w:ascii="Book Antiqua" w:hAnsi="Book Antiqua"/>
                <w:b/>
              </w:rPr>
              <w:t>016</w:t>
            </w:r>
          </w:p>
        </w:tc>
        <w:tc>
          <w:tcPr>
            <w:tcW w:w="5103" w:type="dxa"/>
          </w:tcPr>
          <w:p w:rsidR="00FE7AC7" w:rsidRDefault="00FE7AC7" w:rsidP="00C44F9B">
            <w:pPr>
              <w:jc w:val="both"/>
            </w:pPr>
            <w:r w:rsidRPr="008C4AE5">
              <w:t xml:space="preserve">Aprovar </w:t>
            </w:r>
            <w:r>
              <w:t>a Proposta</w:t>
            </w:r>
            <w:r w:rsidRPr="008C4AE5">
              <w:t xml:space="preserve"> de Aquisição de Equipamentos/ Material Permanente </w:t>
            </w:r>
            <w:r w:rsidRPr="00874FCD">
              <w:t>para a Unidade de Saúde da Família Margarida Rod</w:t>
            </w:r>
            <w:r w:rsidR="00565C8B">
              <w:t>r</w:t>
            </w:r>
            <w:r w:rsidRPr="00874FCD">
              <w:t>igues Antunes, do município de Claúdia,  na Região de Saúde Teles Pires do Estado de Mato Grosso, conforme Anexo Único</w:t>
            </w:r>
          </w:p>
        </w:tc>
        <w:tc>
          <w:tcPr>
            <w:tcW w:w="3969" w:type="dxa"/>
          </w:tcPr>
          <w:p w:rsidR="00FE7AC7" w:rsidRDefault="00FE7AC7" w:rsidP="00565C8B">
            <w:pPr>
              <w:jc w:val="both"/>
              <w:rPr>
                <w:b/>
                <w:color w:val="000000"/>
              </w:rPr>
            </w:pPr>
            <w:r>
              <w:rPr>
                <w:b/>
                <w:color w:val="000000"/>
              </w:rPr>
              <w:t>Resolução da Comissão Intergestores Regional -</w:t>
            </w:r>
            <w:r w:rsidRPr="002A1062">
              <w:rPr>
                <w:b/>
                <w:color w:val="000000"/>
              </w:rPr>
              <w:t xml:space="preserve"> </w:t>
            </w:r>
            <w:r>
              <w:rPr>
                <w:b/>
                <w:color w:val="000000"/>
              </w:rPr>
              <w:t>CIR Teles Pires Nº 02</w:t>
            </w:r>
            <w:r w:rsidR="00565C8B">
              <w:rPr>
                <w:b/>
                <w:color w:val="000000"/>
              </w:rPr>
              <w:t>7</w:t>
            </w:r>
            <w:r>
              <w:rPr>
                <w:b/>
                <w:color w:val="000000"/>
              </w:rPr>
              <w:t xml:space="preserve">  de 14</w:t>
            </w:r>
            <w:r w:rsidRPr="001374B0">
              <w:rPr>
                <w:b/>
                <w:color w:val="000000"/>
              </w:rPr>
              <w:t xml:space="preserve"> de </w:t>
            </w:r>
            <w:r>
              <w:rPr>
                <w:b/>
                <w:color w:val="000000"/>
              </w:rPr>
              <w:t>abril de 2016</w:t>
            </w:r>
            <w:r w:rsidRPr="001374B0">
              <w:rPr>
                <w:b/>
                <w:color w:val="000000"/>
              </w:rPr>
              <w:t>.</w:t>
            </w:r>
          </w:p>
        </w:tc>
      </w:tr>
      <w:tr w:rsidR="003E4A74" w:rsidRPr="00B044D9" w:rsidTr="009608BA">
        <w:trPr>
          <w:trHeight w:val="264"/>
        </w:trPr>
        <w:tc>
          <w:tcPr>
            <w:tcW w:w="709" w:type="dxa"/>
          </w:tcPr>
          <w:p w:rsidR="003E4A74" w:rsidRDefault="003E4A74" w:rsidP="00565C8B">
            <w:pPr>
              <w:rPr>
                <w:rFonts w:ascii="Book Antiqua" w:hAnsi="Book Antiqua"/>
                <w:b/>
              </w:rPr>
            </w:pPr>
            <w:r>
              <w:rPr>
                <w:rFonts w:ascii="Book Antiqua" w:hAnsi="Book Antiqua"/>
                <w:b/>
              </w:rPr>
              <w:t>01</w:t>
            </w:r>
            <w:r w:rsidR="00565C8B">
              <w:rPr>
                <w:rFonts w:ascii="Book Antiqua" w:hAnsi="Book Antiqua"/>
                <w:b/>
              </w:rPr>
              <w:t>7</w:t>
            </w:r>
          </w:p>
        </w:tc>
        <w:tc>
          <w:tcPr>
            <w:tcW w:w="5103" w:type="dxa"/>
          </w:tcPr>
          <w:p w:rsidR="00FE7AC7" w:rsidRDefault="00FE7AC7" w:rsidP="00FE7AC7">
            <w:pPr>
              <w:jc w:val="both"/>
            </w:pPr>
            <w:r w:rsidRPr="00391714">
              <w:t xml:space="preserve">- Aprovar a Implantação da </w:t>
            </w:r>
            <w:r w:rsidRPr="00391714">
              <w:rPr>
                <w:u w:val="single"/>
              </w:rPr>
              <w:t>Equipe de Saúde da Família</w:t>
            </w:r>
            <w:r>
              <w:rPr>
                <w:u w:val="single"/>
              </w:rPr>
              <w:t xml:space="preserve"> IX -</w:t>
            </w:r>
            <w:r w:rsidRPr="00391714">
              <w:rPr>
                <w:u w:val="single"/>
              </w:rPr>
              <w:t xml:space="preserve"> Beija Flor,  no município de Nova Mutum,</w:t>
            </w:r>
            <w:r w:rsidRPr="00391714">
              <w:t xml:space="preserve"> situado na Região de  Saúde Teles Pires do Estado de Mato Grosso</w:t>
            </w:r>
            <w:r>
              <w:t>.</w:t>
            </w:r>
          </w:p>
          <w:p w:rsidR="003E4A74" w:rsidRDefault="003E4A74" w:rsidP="00C44F9B">
            <w:pPr>
              <w:jc w:val="both"/>
            </w:pPr>
          </w:p>
        </w:tc>
        <w:tc>
          <w:tcPr>
            <w:tcW w:w="3969" w:type="dxa"/>
          </w:tcPr>
          <w:p w:rsidR="003E4A74" w:rsidRDefault="00FE7AC7" w:rsidP="00FE7AC7">
            <w:pPr>
              <w:jc w:val="both"/>
              <w:rPr>
                <w:b/>
                <w:color w:val="000000"/>
              </w:rPr>
            </w:pPr>
            <w:r>
              <w:rPr>
                <w:b/>
                <w:color w:val="000000"/>
              </w:rPr>
              <w:lastRenderedPageBreak/>
              <w:t>Resolução da Comissão Intergestores Regional -</w:t>
            </w:r>
            <w:r w:rsidRPr="002A1062">
              <w:rPr>
                <w:b/>
                <w:color w:val="000000"/>
              </w:rPr>
              <w:t xml:space="preserve"> </w:t>
            </w:r>
            <w:r>
              <w:rPr>
                <w:b/>
                <w:color w:val="000000"/>
              </w:rPr>
              <w:t>CIR Teles Pires Nº 02</w:t>
            </w:r>
            <w:r w:rsidR="00565C8B">
              <w:rPr>
                <w:b/>
                <w:color w:val="000000"/>
              </w:rPr>
              <w:t>8</w:t>
            </w:r>
            <w:r>
              <w:rPr>
                <w:b/>
                <w:color w:val="000000"/>
              </w:rPr>
              <w:t xml:space="preserve">  de 14</w:t>
            </w:r>
            <w:r w:rsidRPr="001374B0">
              <w:rPr>
                <w:b/>
                <w:color w:val="000000"/>
              </w:rPr>
              <w:t xml:space="preserve"> de </w:t>
            </w:r>
            <w:r>
              <w:rPr>
                <w:b/>
                <w:color w:val="000000"/>
              </w:rPr>
              <w:t>abril de 2016</w:t>
            </w:r>
            <w:r w:rsidRPr="001374B0">
              <w:rPr>
                <w:b/>
                <w:color w:val="000000"/>
              </w:rPr>
              <w:t>.</w:t>
            </w:r>
          </w:p>
        </w:tc>
      </w:tr>
      <w:tr w:rsidR="00565C8B" w:rsidRPr="00B044D9" w:rsidTr="009608BA">
        <w:trPr>
          <w:trHeight w:val="264"/>
        </w:trPr>
        <w:tc>
          <w:tcPr>
            <w:tcW w:w="709" w:type="dxa"/>
          </w:tcPr>
          <w:p w:rsidR="00565C8B" w:rsidRDefault="00565C8B" w:rsidP="00565C8B">
            <w:pPr>
              <w:rPr>
                <w:rFonts w:ascii="Book Antiqua" w:hAnsi="Book Antiqua"/>
                <w:b/>
              </w:rPr>
            </w:pPr>
            <w:r>
              <w:rPr>
                <w:rFonts w:ascii="Book Antiqua" w:hAnsi="Book Antiqua"/>
                <w:b/>
              </w:rPr>
              <w:t>018</w:t>
            </w:r>
          </w:p>
        </w:tc>
        <w:tc>
          <w:tcPr>
            <w:tcW w:w="5103" w:type="dxa"/>
          </w:tcPr>
          <w:p w:rsidR="00565C8B" w:rsidRPr="002D4AF1" w:rsidRDefault="00565C8B" w:rsidP="00565C8B">
            <w:pPr>
              <w:jc w:val="both"/>
            </w:pPr>
            <w:r w:rsidRPr="002D4AF1">
              <w:t xml:space="preserve">Aprovar a Implantação da VIII da </w:t>
            </w:r>
            <w:r w:rsidRPr="002D4AF1">
              <w:rPr>
                <w:u w:val="single"/>
              </w:rPr>
              <w:t xml:space="preserve">Equipe de Saúde da Família Beija Flor, modalidade I da  </w:t>
            </w:r>
            <w:r w:rsidRPr="002D4AF1">
              <w:rPr>
                <w:b/>
                <w:u w:val="single"/>
              </w:rPr>
              <w:t>da IX Equipe de Saúde Bucal do município de Nova Mutum</w:t>
            </w:r>
            <w:r w:rsidRPr="002D4AF1">
              <w:rPr>
                <w:u w:val="single"/>
              </w:rPr>
              <w:t>,</w:t>
            </w:r>
            <w:r w:rsidRPr="002D4AF1">
              <w:t xml:space="preserve"> situado na Região de  Saúde Teles Pires do Estado de Mato Grosso.</w:t>
            </w:r>
          </w:p>
          <w:p w:rsidR="00565C8B" w:rsidRPr="00391714" w:rsidRDefault="00565C8B" w:rsidP="00FE7AC7">
            <w:pPr>
              <w:jc w:val="both"/>
            </w:pPr>
          </w:p>
        </w:tc>
        <w:tc>
          <w:tcPr>
            <w:tcW w:w="3969" w:type="dxa"/>
          </w:tcPr>
          <w:p w:rsidR="00565C8B" w:rsidRDefault="00565C8B" w:rsidP="00FE7AC7">
            <w:pPr>
              <w:jc w:val="both"/>
              <w:rPr>
                <w:b/>
                <w:color w:val="000000"/>
              </w:rPr>
            </w:pPr>
            <w:r>
              <w:rPr>
                <w:b/>
                <w:color w:val="000000"/>
              </w:rPr>
              <w:t>Resolução da Comissão Intergestores Regional -</w:t>
            </w:r>
            <w:r w:rsidRPr="002A1062">
              <w:rPr>
                <w:b/>
                <w:color w:val="000000"/>
              </w:rPr>
              <w:t xml:space="preserve"> </w:t>
            </w:r>
            <w:r>
              <w:rPr>
                <w:b/>
                <w:color w:val="000000"/>
              </w:rPr>
              <w:t>CIR Teles Pires Nº 029   de 14</w:t>
            </w:r>
            <w:r w:rsidRPr="001374B0">
              <w:rPr>
                <w:b/>
                <w:color w:val="000000"/>
              </w:rPr>
              <w:t xml:space="preserve"> de </w:t>
            </w:r>
            <w:r>
              <w:rPr>
                <w:b/>
                <w:color w:val="000000"/>
              </w:rPr>
              <w:t>abril de 2016</w:t>
            </w:r>
            <w:r w:rsidRPr="001374B0">
              <w:rPr>
                <w:b/>
                <w:color w:val="000000"/>
              </w:rPr>
              <w:t>.</w:t>
            </w:r>
          </w:p>
        </w:tc>
      </w:tr>
      <w:tr w:rsidR="00565C8B" w:rsidRPr="00B044D9" w:rsidTr="009608BA">
        <w:trPr>
          <w:trHeight w:val="264"/>
        </w:trPr>
        <w:tc>
          <w:tcPr>
            <w:tcW w:w="709" w:type="dxa"/>
          </w:tcPr>
          <w:p w:rsidR="00565C8B" w:rsidRDefault="00565C8B" w:rsidP="00565C8B">
            <w:pPr>
              <w:rPr>
                <w:rFonts w:ascii="Book Antiqua" w:hAnsi="Book Antiqua"/>
                <w:b/>
              </w:rPr>
            </w:pPr>
            <w:r>
              <w:rPr>
                <w:rFonts w:ascii="Book Antiqua" w:hAnsi="Book Antiqua"/>
                <w:b/>
              </w:rPr>
              <w:t>019</w:t>
            </w:r>
          </w:p>
        </w:tc>
        <w:tc>
          <w:tcPr>
            <w:tcW w:w="5103" w:type="dxa"/>
          </w:tcPr>
          <w:p w:rsidR="00565C8B" w:rsidRPr="001E6513" w:rsidRDefault="00565C8B" w:rsidP="00565C8B">
            <w:pPr>
              <w:jc w:val="both"/>
            </w:pPr>
            <w:r w:rsidRPr="001E6513">
              <w:t xml:space="preserve">Aprovar a </w:t>
            </w:r>
            <w:r w:rsidRPr="001E6513">
              <w:rPr>
                <w:u w:val="single"/>
              </w:rPr>
              <w:t>Implantação da XI Equipe de Saúde da Bucal –Pioneiro - Modalidade I, da XIII Equipe de Saúde Bucal do município de Lucas do Rio Verde,</w:t>
            </w:r>
            <w:r w:rsidRPr="001E6513">
              <w:t xml:space="preserve"> situado na Região de  Saúde Teles Pires do Estado de Mato Grosso.</w:t>
            </w:r>
          </w:p>
          <w:p w:rsidR="00565C8B" w:rsidRPr="002D4AF1" w:rsidRDefault="00565C8B" w:rsidP="00565C8B">
            <w:pPr>
              <w:jc w:val="both"/>
            </w:pPr>
          </w:p>
        </w:tc>
        <w:tc>
          <w:tcPr>
            <w:tcW w:w="3969" w:type="dxa"/>
          </w:tcPr>
          <w:p w:rsidR="00565C8B" w:rsidRDefault="00565C8B" w:rsidP="00565C8B">
            <w:pPr>
              <w:jc w:val="both"/>
              <w:rPr>
                <w:b/>
                <w:color w:val="000000"/>
              </w:rPr>
            </w:pPr>
            <w:r>
              <w:rPr>
                <w:b/>
                <w:color w:val="000000"/>
              </w:rPr>
              <w:t>Resolução da Comissão Intergestores Regional -</w:t>
            </w:r>
            <w:r w:rsidRPr="002A1062">
              <w:rPr>
                <w:b/>
                <w:color w:val="000000"/>
              </w:rPr>
              <w:t xml:space="preserve"> </w:t>
            </w:r>
            <w:r>
              <w:rPr>
                <w:b/>
                <w:color w:val="000000"/>
              </w:rPr>
              <w:t>CIR Teles Pires Nº 030   de 14</w:t>
            </w:r>
            <w:r w:rsidRPr="001374B0">
              <w:rPr>
                <w:b/>
                <w:color w:val="000000"/>
              </w:rPr>
              <w:t xml:space="preserve"> de </w:t>
            </w:r>
            <w:r>
              <w:rPr>
                <w:b/>
                <w:color w:val="000000"/>
              </w:rPr>
              <w:t>abril de 2016</w:t>
            </w:r>
            <w:r w:rsidRPr="001374B0">
              <w:rPr>
                <w:b/>
                <w:color w:val="000000"/>
              </w:rPr>
              <w:t>.</w:t>
            </w:r>
          </w:p>
        </w:tc>
      </w:tr>
      <w:tr w:rsidR="00565C8B" w:rsidRPr="00B044D9" w:rsidTr="009608BA">
        <w:trPr>
          <w:trHeight w:val="264"/>
        </w:trPr>
        <w:tc>
          <w:tcPr>
            <w:tcW w:w="709" w:type="dxa"/>
          </w:tcPr>
          <w:p w:rsidR="00565C8B" w:rsidRDefault="00565C8B" w:rsidP="00565C8B">
            <w:pPr>
              <w:rPr>
                <w:rFonts w:ascii="Book Antiqua" w:hAnsi="Book Antiqua"/>
                <w:b/>
              </w:rPr>
            </w:pPr>
            <w:r>
              <w:rPr>
                <w:rFonts w:ascii="Book Antiqua" w:hAnsi="Book Antiqua"/>
                <w:b/>
              </w:rPr>
              <w:t>020</w:t>
            </w:r>
          </w:p>
        </w:tc>
        <w:tc>
          <w:tcPr>
            <w:tcW w:w="5103" w:type="dxa"/>
          </w:tcPr>
          <w:p w:rsidR="00565C8B" w:rsidRPr="00492E88" w:rsidRDefault="00565C8B" w:rsidP="00565C8B">
            <w:pPr>
              <w:tabs>
                <w:tab w:val="left" w:pos="1560"/>
              </w:tabs>
              <w:ind w:right="-1"/>
              <w:jc w:val="both"/>
            </w:pPr>
            <w:r w:rsidRPr="00492E88">
              <w:t xml:space="preserve">Aprovar o Plano de Aplicação de </w:t>
            </w:r>
            <w:r>
              <w:t>Recursos financeiros referente à</w:t>
            </w:r>
            <w:r w:rsidRPr="00492E88">
              <w:t>s ações  de Vigilância e controle do vetor Aedes Aegypti, transmissor  da Dengue, Zika e febre Chikungunya o do município de</w:t>
            </w:r>
            <w:r>
              <w:t xml:space="preserve"> Sorriso</w:t>
            </w:r>
            <w:r w:rsidRPr="00492E88">
              <w:t xml:space="preserve">, situado na Região de Saúde </w:t>
            </w:r>
            <w:r>
              <w:t>Teles Pires do E</w:t>
            </w:r>
            <w:r w:rsidRPr="00492E88">
              <w:t xml:space="preserve">stado de Mato Grosso, conforme anexo único dessa Resolução. </w:t>
            </w:r>
          </w:p>
          <w:p w:rsidR="00565C8B" w:rsidRPr="001E6513" w:rsidRDefault="00565C8B" w:rsidP="00565C8B">
            <w:pPr>
              <w:jc w:val="both"/>
            </w:pPr>
          </w:p>
        </w:tc>
        <w:tc>
          <w:tcPr>
            <w:tcW w:w="3969" w:type="dxa"/>
          </w:tcPr>
          <w:p w:rsidR="00565C8B" w:rsidRDefault="00565C8B" w:rsidP="00565C8B">
            <w:pPr>
              <w:jc w:val="both"/>
              <w:rPr>
                <w:b/>
                <w:color w:val="000000"/>
              </w:rPr>
            </w:pPr>
            <w:r>
              <w:rPr>
                <w:b/>
                <w:color w:val="000000"/>
              </w:rPr>
              <w:t>Resolução da Comissão Intergestores Regional -</w:t>
            </w:r>
            <w:r w:rsidRPr="002A1062">
              <w:rPr>
                <w:b/>
                <w:color w:val="000000"/>
              </w:rPr>
              <w:t xml:space="preserve"> </w:t>
            </w:r>
            <w:r>
              <w:rPr>
                <w:b/>
                <w:color w:val="000000"/>
              </w:rPr>
              <w:t>CIR Teles Pires Nº 031   de 14</w:t>
            </w:r>
            <w:r w:rsidRPr="001374B0">
              <w:rPr>
                <w:b/>
                <w:color w:val="000000"/>
              </w:rPr>
              <w:t xml:space="preserve"> de </w:t>
            </w:r>
            <w:r>
              <w:rPr>
                <w:b/>
                <w:color w:val="000000"/>
              </w:rPr>
              <w:t>abril de 2016</w:t>
            </w:r>
            <w:r w:rsidRPr="001374B0">
              <w:rPr>
                <w:b/>
                <w:color w:val="000000"/>
              </w:rPr>
              <w:t>.</w:t>
            </w:r>
          </w:p>
        </w:tc>
      </w:tr>
      <w:tr w:rsidR="00291AC1" w:rsidRPr="00B044D9" w:rsidTr="009608BA">
        <w:trPr>
          <w:trHeight w:val="264"/>
        </w:trPr>
        <w:tc>
          <w:tcPr>
            <w:tcW w:w="709" w:type="dxa"/>
          </w:tcPr>
          <w:p w:rsidR="00291AC1" w:rsidRDefault="00291AC1" w:rsidP="00565C8B">
            <w:pPr>
              <w:rPr>
                <w:rFonts w:ascii="Book Antiqua" w:hAnsi="Book Antiqua"/>
                <w:b/>
              </w:rPr>
            </w:pPr>
            <w:r>
              <w:rPr>
                <w:rFonts w:ascii="Book Antiqua" w:hAnsi="Book Antiqua"/>
                <w:b/>
              </w:rPr>
              <w:t>021</w:t>
            </w:r>
          </w:p>
        </w:tc>
        <w:tc>
          <w:tcPr>
            <w:tcW w:w="5103" w:type="dxa"/>
          </w:tcPr>
          <w:p w:rsidR="00291AC1" w:rsidRPr="00492E88" w:rsidRDefault="00291AC1" w:rsidP="00291AC1">
            <w:pPr>
              <w:tabs>
                <w:tab w:val="left" w:pos="1560"/>
              </w:tabs>
              <w:ind w:right="-1"/>
              <w:jc w:val="both"/>
            </w:pPr>
            <w:r w:rsidRPr="00492E88">
              <w:t xml:space="preserve">Aprovar o Plano de Aplicação de </w:t>
            </w:r>
            <w:r>
              <w:t>Recursos financeiros referente à</w:t>
            </w:r>
            <w:r w:rsidRPr="00492E88">
              <w:t>s ações  de Vigilância e controle do vetor Aedes Aegypti, transmissor  da Dengue, Zika e febre Chikungunya o do município de</w:t>
            </w:r>
            <w:r>
              <w:t xml:space="preserve"> União do Sul</w:t>
            </w:r>
            <w:r w:rsidRPr="00492E88">
              <w:t xml:space="preserve">, situado na Região de Saúde </w:t>
            </w:r>
            <w:r>
              <w:t>Teles Pires do E</w:t>
            </w:r>
            <w:r w:rsidRPr="00492E88">
              <w:t xml:space="preserve">stado de Mato Grosso, conforme anexo único dessa Resolução. </w:t>
            </w:r>
          </w:p>
          <w:p w:rsidR="00291AC1" w:rsidRPr="00492E88" w:rsidRDefault="00291AC1" w:rsidP="00565C8B">
            <w:pPr>
              <w:tabs>
                <w:tab w:val="left" w:pos="1560"/>
              </w:tabs>
              <w:ind w:right="-1"/>
              <w:jc w:val="both"/>
            </w:pPr>
          </w:p>
        </w:tc>
        <w:tc>
          <w:tcPr>
            <w:tcW w:w="3969" w:type="dxa"/>
          </w:tcPr>
          <w:p w:rsidR="00291AC1" w:rsidRDefault="00291AC1" w:rsidP="00291AC1">
            <w:pPr>
              <w:jc w:val="both"/>
              <w:rPr>
                <w:b/>
                <w:color w:val="000000"/>
              </w:rPr>
            </w:pPr>
            <w:r>
              <w:rPr>
                <w:b/>
                <w:color w:val="000000"/>
              </w:rPr>
              <w:t>Resolução da Comissão Intergestores Regional -</w:t>
            </w:r>
            <w:r w:rsidRPr="002A1062">
              <w:rPr>
                <w:b/>
                <w:color w:val="000000"/>
              </w:rPr>
              <w:t xml:space="preserve"> </w:t>
            </w:r>
            <w:r>
              <w:rPr>
                <w:b/>
                <w:color w:val="000000"/>
              </w:rPr>
              <w:t>CIR Teles Pires Nº 032   de 14</w:t>
            </w:r>
            <w:r w:rsidRPr="001374B0">
              <w:rPr>
                <w:b/>
                <w:color w:val="000000"/>
              </w:rPr>
              <w:t xml:space="preserve"> de </w:t>
            </w:r>
            <w:r>
              <w:rPr>
                <w:b/>
                <w:color w:val="000000"/>
              </w:rPr>
              <w:t>abril de 2016</w:t>
            </w:r>
            <w:r w:rsidRPr="001374B0">
              <w:rPr>
                <w:b/>
                <w:color w:val="000000"/>
              </w:rPr>
              <w:t>.</w:t>
            </w:r>
          </w:p>
        </w:tc>
      </w:tr>
      <w:tr w:rsidR="00536EE9" w:rsidRPr="00B044D9" w:rsidTr="009608BA">
        <w:trPr>
          <w:trHeight w:val="264"/>
        </w:trPr>
        <w:tc>
          <w:tcPr>
            <w:tcW w:w="709" w:type="dxa"/>
          </w:tcPr>
          <w:p w:rsidR="00536EE9" w:rsidRDefault="00536EE9" w:rsidP="00565C8B">
            <w:pPr>
              <w:rPr>
                <w:rFonts w:ascii="Book Antiqua" w:hAnsi="Book Antiqua"/>
                <w:b/>
              </w:rPr>
            </w:pPr>
            <w:r>
              <w:rPr>
                <w:rFonts w:ascii="Book Antiqua" w:hAnsi="Book Antiqua"/>
                <w:b/>
              </w:rPr>
              <w:t>022</w:t>
            </w:r>
          </w:p>
        </w:tc>
        <w:tc>
          <w:tcPr>
            <w:tcW w:w="5103" w:type="dxa"/>
          </w:tcPr>
          <w:p w:rsidR="00536EE9" w:rsidRPr="00492E88" w:rsidRDefault="00536EE9" w:rsidP="00291AC1">
            <w:pPr>
              <w:tabs>
                <w:tab w:val="left" w:pos="1560"/>
              </w:tabs>
              <w:ind w:right="-1"/>
              <w:jc w:val="both"/>
            </w:pPr>
            <w:r w:rsidRPr="00492E88">
              <w:t xml:space="preserve">Aprovar o Plano de Aplicação de </w:t>
            </w:r>
            <w:r>
              <w:t>Recursos financeiros referente à</w:t>
            </w:r>
            <w:r w:rsidRPr="00492E88">
              <w:t>s ações  de Vigilância e controle do vetor Aedes Aegypti, transmissor  da Dengue, Zika e febre Chikungunya o do município de</w:t>
            </w:r>
            <w:r>
              <w:t xml:space="preserve"> Nova Mutum</w:t>
            </w:r>
            <w:r w:rsidRPr="00492E88">
              <w:t xml:space="preserve">, situado na Região de Saúde </w:t>
            </w:r>
            <w:r>
              <w:t>Teles Pires do E</w:t>
            </w:r>
            <w:r w:rsidRPr="00492E88">
              <w:t>stado de Mato Grosso, conforme anexo único dessa Resolução</w:t>
            </w:r>
          </w:p>
        </w:tc>
        <w:tc>
          <w:tcPr>
            <w:tcW w:w="3969" w:type="dxa"/>
          </w:tcPr>
          <w:p w:rsidR="00536EE9" w:rsidRDefault="00536EE9" w:rsidP="00536EE9">
            <w:pPr>
              <w:jc w:val="both"/>
              <w:rPr>
                <w:b/>
                <w:color w:val="000000"/>
              </w:rPr>
            </w:pPr>
            <w:r>
              <w:rPr>
                <w:b/>
                <w:color w:val="000000"/>
              </w:rPr>
              <w:t>Resolução da Comissão Intergestores Regional -</w:t>
            </w:r>
            <w:r w:rsidRPr="002A1062">
              <w:rPr>
                <w:b/>
                <w:color w:val="000000"/>
              </w:rPr>
              <w:t xml:space="preserve"> </w:t>
            </w:r>
            <w:r>
              <w:rPr>
                <w:b/>
                <w:color w:val="000000"/>
              </w:rPr>
              <w:t>CIR Teles Pires Nº 033   de 14</w:t>
            </w:r>
            <w:r w:rsidRPr="001374B0">
              <w:rPr>
                <w:b/>
                <w:color w:val="000000"/>
              </w:rPr>
              <w:t xml:space="preserve"> de </w:t>
            </w:r>
            <w:r>
              <w:rPr>
                <w:b/>
                <w:color w:val="000000"/>
              </w:rPr>
              <w:t>abril de 2016</w:t>
            </w:r>
            <w:r w:rsidRPr="001374B0">
              <w:rPr>
                <w:b/>
                <w:color w:val="000000"/>
              </w:rPr>
              <w:t>.</w:t>
            </w:r>
          </w:p>
        </w:tc>
      </w:tr>
      <w:tr w:rsidR="00536EE9" w:rsidRPr="00B044D9" w:rsidTr="009608BA">
        <w:trPr>
          <w:trHeight w:val="264"/>
        </w:trPr>
        <w:tc>
          <w:tcPr>
            <w:tcW w:w="709" w:type="dxa"/>
          </w:tcPr>
          <w:p w:rsidR="00536EE9" w:rsidRDefault="00536EE9" w:rsidP="00565C8B">
            <w:pPr>
              <w:rPr>
                <w:rFonts w:ascii="Book Antiqua" w:hAnsi="Book Antiqua"/>
                <w:b/>
              </w:rPr>
            </w:pPr>
            <w:r>
              <w:rPr>
                <w:rFonts w:ascii="Book Antiqua" w:hAnsi="Book Antiqua"/>
                <w:b/>
              </w:rPr>
              <w:t>023</w:t>
            </w:r>
          </w:p>
        </w:tc>
        <w:tc>
          <w:tcPr>
            <w:tcW w:w="5103" w:type="dxa"/>
          </w:tcPr>
          <w:p w:rsidR="00536EE9" w:rsidRPr="00492E88" w:rsidRDefault="00536EE9" w:rsidP="00536EE9">
            <w:pPr>
              <w:tabs>
                <w:tab w:val="left" w:pos="1560"/>
              </w:tabs>
              <w:ind w:right="-1"/>
              <w:jc w:val="both"/>
            </w:pPr>
            <w:r w:rsidRPr="00492E88">
              <w:t xml:space="preserve">Aprovar o Plano de Aplicação de </w:t>
            </w:r>
            <w:r>
              <w:t>Recursos financeiros referente à</w:t>
            </w:r>
            <w:r w:rsidRPr="00492E88">
              <w:t>s ações  de Vigilância e controle do vetor Aedes Aegypti, transmissor  da Dengue, Zika e febre Chikungunya o do município de</w:t>
            </w:r>
            <w:r>
              <w:t xml:space="preserve"> Nova Ubiratã</w:t>
            </w:r>
            <w:r w:rsidRPr="00492E88">
              <w:t xml:space="preserve">, situado na Região de Saúde </w:t>
            </w:r>
            <w:r>
              <w:t>Teles Pires do E</w:t>
            </w:r>
            <w:r w:rsidRPr="00492E88">
              <w:t xml:space="preserve">stado de Mato Grosso, conforme anexo único dessa Resolução. </w:t>
            </w:r>
          </w:p>
          <w:p w:rsidR="00536EE9" w:rsidRPr="00492E88" w:rsidRDefault="00536EE9" w:rsidP="00291AC1">
            <w:pPr>
              <w:tabs>
                <w:tab w:val="left" w:pos="1560"/>
              </w:tabs>
              <w:ind w:right="-1"/>
              <w:jc w:val="both"/>
            </w:pPr>
          </w:p>
        </w:tc>
        <w:tc>
          <w:tcPr>
            <w:tcW w:w="3969" w:type="dxa"/>
          </w:tcPr>
          <w:p w:rsidR="00536EE9" w:rsidRDefault="00536EE9" w:rsidP="00536EE9">
            <w:pPr>
              <w:jc w:val="both"/>
              <w:rPr>
                <w:b/>
                <w:color w:val="000000"/>
              </w:rPr>
            </w:pPr>
            <w:r>
              <w:rPr>
                <w:b/>
                <w:color w:val="000000"/>
              </w:rPr>
              <w:t>Resolução da Comissão Intergestores Regional -</w:t>
            </w:r>
            <w:r w:rsidRPr="002A1062">
              <w:rPr>
                <w:b/>
                <w:color w:val="000000"/>
              </w:rPr>
              <w:t xml:space="preserve"> </w:t>
            </w:r>
            <w:r>
              <w:rPr>
                <w:b/>
                <w:color w:val="000000"/>
              </w:rPr>
              <w:t>CIR Teles Pires Nº 034   de 14</w:t>
            </w:r>
            <w:r w:rsidRPr="001374B0">
              <w:rPr>
                <w:b/>
                <w:color w:val="000000"/>
              </w:rPr>
              <w:t xml:space="preserve"> de </w:t>
            </w:r>
            <w:r>
              <w:rPr>
                <w:b/>
                <w:color w:val="000000"/>
              </w:rPr>
              <w:t>abril de 2016</w:t>
            </w:r>
            <w:r w:rsidRPr="001374B0">
              <w:rPr>
                <w:b/>
                <w:color w:val="000000"/>
              </w:rPr>
              <w:t>.</w:t>
            </w:r>
          </w:p>
        </w:tc>
      </w:tr>
      <w:tr w:rsidR="00B977A2" w:rsidRPr="00B044D9" w:rsidTr="009608BA">
        <w:trPr>
          <w:trHeight w:val="264"/>
        </w:trPr>
        <w:tc>
          <w:tcPr>
            <w:tcW w:w="709" w:type="dxa"/>
          </w:tcPr>
          <w:p w:rsidR="00B977A2" w:rsidRDefault="00B977A2" w:rsidP="00565C8B">
            <w:pPr>
              <w:rPr>
                <w:rFonts w:ascii="Book Antiqua" w:hAnsi="Book Antiqua"/>
                <w:b/>
              </w:rPr>
            </w:pPr>
            <w:r>
              <w:rPr>
                <w:rFonts w:ascii="Book Antiqua" w:hAnsi="Book Antiqua"/>
                <w:b/>
              </w:rPr>
              <w:lastRenderedPageBreak/>
              <w:t>024</w:t>
            </w:r>
          </w:p>
        </w:tc>
        <w:tc>
          <w:tcPr>
            <w:tcW w:w="5103" w:type="dxa"/>
          </w:tcPr>
          <w:p w:rsidR="00B977A2" w:rsidRPr="00492E88" w:rsidRDefault="00B977A2" w:rsidP="00B977A2">
            <w:pPr>
              <w:tabs>
                <w:tab w:val="left" w:pos="1560"/>
              </w:tabs>
              <w:ind w:right="-1"/>
              <w:jc w:val="both"/>
            </w:pPr>
            <w:r w:rsidRPr="00492E88">
              <w:t xml:space="preserve">Aprovar o Plano de Aplicação de </w:t>
            </w:r>
            <w:r>
              <w:t>Recursos financeiros referente à</w:t>
            </w:r>
            <w:r w:rsidRPr="00492E88">
              <w:t>s ações  de Vigilância e controle do vetor Aedes Aegypti, transmissor  da Dengue, Zika e feb</w:t>
            </w:r>
            <w:r w:rsidR="00E055B4">
              <w:t>re Chikungunya o do município de Feliz Natal</w:t>
            </w:r>
            <w:r w:rsidRPr="00492E88">
              <w:t xml:space="preserve">, situado na Região de Saúde </w:t>
            </w:r>
            <w:r>
              <w:t>Teles Pires do E</w:t>
            </w:r>
            <w:r w:rsidRPr="00492E88">
              <w:t xml:space="preserve">stado de Mato Grosso, conforme anexo único dessa Resolução. </w:t>
            </w:r>
          </w:p>
          <w:p w:rsidR="00B977A2" w:rsidRPr="00492E88" w:rsidRDefault="00B977A2" w:rsidP="00536EE9">
            <w:pPr>
              <w:tabs>
                <w:tab w:val="left" w:pos="1560"/>
              </w:tabs>
              <w:ind w:right="-1"/>
              <w:jc w:val="both"/>
            </w:pPr>
          </w:p>
        </w:tc>
        <w:tc>
          <w:tcPr>
            <w:tcW w:w="3969" w:type="dxa"/>
          </w:tcPr>
          <w:p w:rsidR="00B977A2" w:rsidRDefault="00B977A2" w:rsidP="00716C4A">
            <w:pPr>
              <w:jc w:val="both"/>
              <w:rPr>
                <w:b/>
                <w:color w:val="000000"/>
              </w:rPr>
            </w:pPr>
            <w:r>
              <w:rPr>
                <w:b/>
                <w:color w:val="000000"/>
              </w:rPr>
              <w:t xml:space="preserve">Resolução </w:t>
            </w:r>
            <w:r w:rsidR="00716C4A">
              <w:rPr>
                <w:b/>
                <w:color w:val="000000"/>
              </w:rPr>
              <w:t>CIR Teles Pires Nº 035   de 14</w:t>
            </w:r>
            <w:r w:rsidR="00716C4A" w:rsidRPr="001374B0">
              <w:rPr>
                <w:b/>
                <w:color w:val="000000"/>
              </w:rPr>
              <w:t xml:space="preserve"> de </w:t>
            </w:r>
            <w:r w:rsidR="00716C4A">
              <w:rPr>
                <w:b/>
                <w:color w:val="000000"/>
              </w:rPr>
              <w:t xml:space="preserve">abril de 2016 </w:t>
            </w:r>
            <w:r>
              <w:rPr>
                <w:b/>
                <w:color w:val="000000"/>
              </w:rPr>
              <w:t>da Comissão Intergestores Regional -</w:t>
            </w:r>
            <w:r w:rsidRPr="002A1062">
              <w:rPr>
                <w:b/>
                <w:color w:val="000000"/>
              </w:rPr>
              <w:t xml:space="preserve"> </w:t>
            </w:r>
          </w:p>
        </w:tc>
      </w:tr>
      <w:tr w:rsidR="00716C4A" w:rsidRPr="00B044D9" w:rsidTr="009608BA">
        <w:trPr>
          <w:trHeight w:val="264"/>
        </w:trPr>
        <w:tc>
          <w:tcPr>
            <w:tcW w:w="709" w:type="dxa"/>
          </w:tcPr>
          <w:p w:rsidR="00716C4A" w:rsidRDefault="00716C4A" w:rsidP="00565C8B">
            <w:pPr>
              <w:rPr>
                <w:rFonts w:ascii="Book Antiqua" w:hAnsi="Book Antiqua"/>
                <w:b/>
              </w:rPr>
            </w:pPr>
            <w:r>
              <w:rPr>
                <w:rFonts w:ascii="Book Antiqua" w:hAnsi="Book Antiqua"/>
                <w:b/>
              </w:rPr>
              <w:t>025</w:t>
            </w:r>
          </w:p>
        </w:tc>
        <w:tc>
          <w:tcPr>
            <w:tcW w:w="5103" w:type="dxa"/>
          </w:tcPr>
          <w:p w:rsidR="00716C4A" w:rsidRPr="002F6CD8" w:rsidRDefault="00716C4A" w:rsidP="00716C4A">
            <w:pPr>
              <w:pStyle w:val="Recuodecorpodetexto3"/>
              <w:spacing w:after="0"/>
              <w:ind w:left="0"/>
              <w:jc w:val="both"/>
              <w:rPr>
                <w:b/>
                <w:sz w:val="24"/>
                <w:szCs w:val="24"/>
              </w:rPr>
            </w:pPr>
            <w:r w:rsidRPr="002F6CD8">
              <w:rPr>
                <w:sz w:val="24"/>
                <w:szCs w:val="24"/>
              </w:rPr>
              <w:t>Aprovar sobre a Homologação da alteração de membro Titular do Município de Nova Mutum, Sra.  Anke Helga Schwabe, da Comissão Intergestores da Região de Saúde Teles Pires do Estado de Mato Grosso</w:t>
            </w:r>
            <w:r w:rsidRPr="002F6CD8">
              <w:rPr>
                <w:b/>
                <w:sz w:val="24"/>
                <w:szCs w:val="24"/>
              </w:rPr>
              <w:t>.</w:t>
            </w:r>
          </w:p>
          <w:p w:rsidR="00716C4A" w:rsidRPr="00492E88" w:rsidRDefault="00716C4A" w:rsidP="00B977A2">
            <w:pPr>
              <w:tabs>
                <w:tab w:val="left" w:pos="1560"/>
              </w:tabs>
              <w:ind w:right="-1"/>
              <w:jc w:val="both"/>
            </w:pPr>
          </w:p>
        </w:tc>
        <w:tc>
          <w:tcPr>
            <w:tcW w:w="3969" w:type="dxa"/>
          </w:tcPr>
          <w:p w:rsidR="00716C4A" w:rsidRDefault="00716C4A" w:rsidP="00716C4A">
            <w:pPr>
              <w:jc w:val="both"/>
              <w:rPr>
                <w:b/>
                <w:color w:val="000000"/>
              </w:rPr>
            </w:pPr>
            <w:r>
              <w:rPr>
                <w:b/>
                <w:color w:val="000000"/>
              </w:rPr>
              <w:t>Resolução CIR Teles Pires Nº 036   de 14</w:t>
            </w:r>
            <w:r w:rsidRPr="001374B0">
              <w:rPr>
                <w:b/>
                <w:color w:val="000000"/>
              </w:rPr>
              <w:t xml:space="preserve"> de </w:t>
            </w:r>
            <w:r>
              <w:rPr>
                <w:b/>
                <w:color w:val="000000"/>
              </w:rPr>
              <w:t>abril de 2016 da Comissão Intergestores Regional -</w:t>
            </w:r>
          </w:p>
        </w:tc>
      </w:tr>
      <w:tr w:rsidR="00CB15EF" w:rsidRPr="00B044D9" w:rsidTr="009608BA">
        <w:trPr>
          <w:trHeight w:val="264"/>
        </w:trPr>
        <w:tc>
          <w:tcPr>
            <w:tcW w:w="709" w:type="dxa"/>
          </w:tcPr>
          <w:p w:rsidR="00CB15EF" w:rsidRDefault="00CB15EF" w:rsidP="00565C8B">
            <w:pPr>
              <w:rPr>
                <w:rFonts w:ascii="Book Antiqua" w:hAnsi="Book Antiqua"/>
                <w:b/>
              </w:rPr>
            </w:pPr>
            <w:r>
              <w:rPr>
                <w:rFonts w:ascii="Book Antiqua" w:hAnsi="Book Antiqua"/>
                <w:b/>
              </w:rPr>
              <w:t>026</w:t>
            </w:r>
          </w:p>
        </w:tc>
        <w:tc>
          <w:tcPr>
            <w:tcW w:w="5103" w:type="dxa"/>
          </w:tcPr>
          <w:p w:rsidR="00CB15EF" w:rsidRPr="002F6CD8" w:rsidRDefault="00CB15EF" w:rsidP="000D6DF5">
            <w:pPr>
              <w:pStyle w:val="Recuodecorpodetexto3"/>
              <w:spacing w:after="0"/>
              <w:ind w:left="0"/>
              <w:jc w:val="both"/>
              <w:rPr>
                <w:b/>
                <w:sz w:val="24"/>
                <w:szCs w:val="24"/>
              </w:rPr>
            </w:pPr>
            <w:r w:rsidRPr="002F6CD8">
              <w:rPr>
                <w:sz w:val="24"/>
                <w:szCs w:val="24"/>
              </w:rPr>
              <w:t xml:space="preserve">Aprovar sobre a Homologação da alteração de membro </w:t>
            </w:r>
            <w:r>
              <w:rPr>
                <w:sz w:val="24"/>
                <w:szCs w:val="24"/>
              </w:rPr>
              <w:t xml:space="preserve">suplente </w:t>
            </w:r>
            <w:r w:rsidRPr="002F6CD8">
              <w:rPr>
                <w:sz w:val="24"/>
                <w:szCs w:val="24"/>
              </w:rPr>
              <w:t xml:space="preserve">do Município de Nova Mutum, Sra.  </w:t>
            </w:r>
            <w:r>
              <w:rPr>
                <w:sz w:val="24"/>
                <w:szCs w:val="24"/>
              </w:rPr>
              <w:t xml:space="preserve">Jaqueline </w:t>
            </w:r>
            <w:r w:rsidR="00982293">
              <w:rPr>
                <w:sz w:val="24"/>
                <w:szCs w:val="24"/>
              </w:rPr>
              <w:t>Leidentz</w:t>
            </w:r>
            <w:r w:rsidRPr="002F6CD8">
              <w:rPr>
                <w:sz w:val="24"/>
                <w:szCs w:val="24"/>
              </w:rPr>
              <w:t>, da Comissão Intergestores da Região de Saúde Teles Pires do Estado de Mato Grosso</w:t>
            </w:r>
            <w:r w:rsidRPr="002F6CD8">
              <w:rPr>
                <w:b/>
                <w:sz w:val="24"/>
                <w:szCs w:val="24"/>
              </w:rPr>
              <w:t>.</w:t>
            </w:r>
          </w:p>
          <w:p w:rsidR="00CB15EF" w:rsidRPr="00492E88" w:rsidRDefault="00CB15EF" w:rsidP="000D6DF5">
            <w:pPr>
              <w:tabs>
                <w:tab w:val="left" w:pos="1560"/>
              </w:tabs>
              <w:ind w:right="-1"/>
              <w:jc w:val="both"/>
            </w:pPr>
          </w:p>
        </w:tc>
        <w:tc>
          <w:tcPr>
            <w:tcW w:w="3969" w:type="dxa"/>
          </w:tcPr>
          <w:p w:rsidR="00CB15EF" w:rsidRDefault="00CB15EF" w:rsidP="00D61C70">
            <w:pPr>
              <w:jc w:val="both"/>
              <w:rPr>
                <w:b/>
                <w:color w:val="000000"/>
              </w:rPr>
            </w:pPr>
            <w:r>
              <w:rPr>
                <w:b/>
                <w:color w:val="000000"/>
              </w:rPr>
              <w:t>Resolução CIR Teles Pires Nº 037   de 14</w:t>
            </w:r>
            <w:r w:rsidRPr="001374B0">
              <w:rPr>
                <w:b/>
                <w:color w:val="000000"/>
              </w:rPr>
              <w:t xml:space="preserve"> de </w:t>
            </w:r>
            <w:r>
              <w:rPr>
                <w:b/>
                <w:color w:val="000000"/>
              </w:rPr>
              <w:t>abril de 2016 da Comissão Intergestores Regional -</w:t>
            </w:r>
          </w:p>
        </w:tc>
      </w:tr>
    </w:tbl>
    <w:p w:rsidR="004C25A2" w:rsidRDefault="004C25A2" w:rsidP="00F24A24">
      <w:pPr>
        <w:rPr>
          <w:rFonts w:ascii="Book Antiqua" w:hAnsi="Book Antiqua"/>
        </w:rPr>
      </w:pPr>
    </w:p>
    <w:tbl>
      <w:tblPr>
        <w:tblStyle w:val="Tabelacomgrade"/>
        <w:tblW w:w="9923" w:type="dxa"/>
        <w:tblInd w:w="-601" w:type="dxa"/>
        <w:tblLook w:val="04A0" w:firstRow="1" w:lastRow="0" w:firstColumn="1" w:lastColumn="0" w:noHBand="0" w:noVBand="1"/>
      </w:tblPr>
      <w:tblGrid>
        <w:gridCol w:w="851"/>
        <w:gridCol w:w="5103"/>
        <w:gridCol w:w="3969"/>
      </w:tblGrid>
      <w:tr w:rsidR="004C25A2" w:rsidTr="00102F1C">
        <w:tc>
          <w:tcPr>
            <w:tcW w:w="9923" w:type="dxa"/>
            <w:gridSpan w:val="3"/>
            <w:shd w:val="clear" w:color="auto" w:fill="76923C" w:themeFill="accent3" w:themeFillShade="BF"/>
          </w:tcPr>
          <w:p w:rsidR="004C25A2" w:rsidRPr="006842C0" w:rsidRDefault="004C25A2" w:rsidP="00F24A24">
            <w:pPr>
              <w:rPr>
                <w:rFonts w:ascii="Book Antiqua" w:hAnsi="Book Antiqua"/>
                <w:b/>
                <w:sz w:val="24"/>
                <w:szCs w:val="24"/>
              </w:rPr>
            </w:pPr>
            <w:r w:rsidRPr="006842C0">
              <w:rPr>
                <w:rFonts w:ascii="Book Antiqua" w:hAnsi="Book Antiqua"/>
                <w:b/>
                <w:sz w:val="24"/>
                <w:szCs w:val="24"/>
              </w:rPr>
              <w:t>VI - PACTU</w:t>
            </w:r>
            <w:r>
              <w:rPr>
                <w:rFonts w:ascii="Book Antiqua" w:hAnsi="Book Antiqua"/>
                <w:b/>
                <w:sz w:val="24"/>
                <w:szCs w:val="24"/>
              </w:rPr>
              <w:t>AÇÕES (PROPOSIÇÃO OPERACIONAL CI</w:t>
            </w:r>
            <w:r w:rsidRPr="006842C0">
              <w:rPr>
                <w:rFonts w:ascii="Book Antiqua" w:hAnsi="Book Antiqua"/>
                <w:b/>
                <w:sz w:val="24"/>
                <w:szCs w:val="24"/>
              </w:rPr>
              <w:t>R/MT)</w:t>
            </w:r>
          </w:p>
        </w:tc>
      </w:tr>
      <w:tr w:rsidR="004C25A2" w:rsidTr="00102F1C">
        <w:tc>
          <w:tcPr>
            <w:tcW w:w="851" w:type="dxa"/>
          </w:tcPr>
          <w:p w:rsidR="004C25A2" w:rsidRPr="00977CE0" w:rsidRDefault="004C25A2" w:rsidP="00F24A24">
            <w:pPr>
              <w:rPr>
                <w:rFonts w:ascii="Book Antiqua" w:hAnsi="Book Antiqua"/>
                <w:b/>
                <w:sz w:val="24"/>
                <w:szCs w:val="24"/>
              </w:rPr>
            </w:pPr>
            <w:r w:rsidRPr="00977CE0">
              <w:rPr>
                <w:rFonts w:ascii="Book Antiqua" w:hAnsi="Book Antiqua"/>
                <w:b/>
                <w:sz w:val="24"/>
                <w:szCs w:val="24"/>
              </w:rPr>
              <w:t>N°</w:t>
            </w:r>
          </w:p>
        </w:tc>
        <w:tc>
          <w:tcPr>
            <w:tcW w:w="5103" w:type="dxa"/>
          </w:tcPr>
          <w:p w:rsidR="004C25A2" w:rsidRPr="00977CE0" w:rsidRDefault="004C25A2" w:rsidP="00F24A24">
            <w:pPr>
              <w:rPr>
                <w:rFonts w:ascii="Book Antiqua" w:hAnsi="Book Antiqua"/>
                <w:b/>
                <w:sz w:val="24"/>
                <w:szCs w:val="24"/>
              </w:rPr>
            </w:pPr>
            <w:r w:rsidRPr="00977CE0">
              <w:rPr>
                <w:rFonts w:ascii="Book Antiqua" w:hAnsi="Book Antiqua"/>
                <w:b/>
                <w:sz w:val="24"/>
                <w:szCs w:val="24"/>
              </w:rPr>
              <w:t>EMENTA</w:t>
            </w:r>
          </w:p>
          <w:p w:rsidR="004C25A2" w:rsidRPr="00977CE0" w:rsidRDefault="004C25A2" w:rsidP="00F24A24">
            <w:pPr>
              <w:rPr>
                <w:rFonts w:ascii="Book Antiqua" w:hAnsi="Book Antiqua"/>
                <w:b/>
                <w:sz w:val="24"/>
                <w:szCs w:val="24"/>
              </w:rPr>
            </w:pPr>
          </w:p>
        </w:tc>
        <w:tc>
          <w:tcPr>
            <w:tcW w:w="3969" w:type="dxa"/>
          </w:tcPr>
          <w:p w:rsidR="004C25A2" w:rsidRPr="00977CE0" w:rsidRDefault="004C25A2" w:rsidP="00F24A24">
            <w:pPr>
              <w:rPr>
                <w:rFonts w:ascii="Book Antiqua" w:hAnsi="Book Antiqua"/>
                <w:b/>
                <w:sz w:val="24"/>
                <w:szCs w:val="24"/>
              </w:rPr>
            </w:pPr>
            <w:r w:rsidRPr="00977CE0">
              <w:rPr>
                <w:rFonts w:ascii="Book Antiqua" w:hAnsi="Book Antiqua"/>
                <w:b/>
                <w:sz w:val="24"/>
                <w:szCs w:val="24"/>
              </w:rPr>
              <w:t>ENCAMINHAMENTO</w:t>
            </w:r>
          </w:p>
        </w:tc>
      </w:tr>
      <w:tr w:rsidR="00ED2B06" w:rsidTr="00102F1C">
        <w:tc>
          <w:tcPr>
            <w:tcW w:w="851" w:type="dxa"/>
          </w:tcPr>
          <w:p w:rsidR="00ED2B06" w:rsidRDefault="00ED2B06" w:rsidP="00F24A24">
            <w:pPr>
              <w:rPr>
                <w:rFonts w:ascii="Book Antiqua" w:hAnsi="Book Antiqua"/>
                <w:b/>
              </w:rPr>
            </w:pPr>
            <w:r>
              <w:rPr>
                <w:rFonts w:ascii="Book Antiqua" w:hAnsi="Book Antiqua"/>
                <w:b/>
              </w:rPr>
              <w:t>00</w:t>
            </w:r>
            <w:r w:rsidR="00102F1C">
              <w:rPr>
                <w:rFonts w:ascii="Book Antiqua" w:hAnsi="Book Antiqua"/>
                <w:b/>
              </w:rPr>
              <w:t>1</w:t>
            </w:r>
          </w:p>
        </w:tc>
        <w:tc>
          <w:tcPr>
            <w:tcW w:w="5103" w:type="dxa"/>
          </w:tcPr>
          <w:p w:rsidR="00ED2B06" w:rsidRPr="00536EE9" w:rsidRDefault="00536EE9" w:rsidP="002B0C2D">
            <w:pPr>
              <w:jc w:val="both"/>
            </w:pPr>
            <w:r w:rsidRPr="005E764B">
              <w:t xml:space="preserve">Aprovar o credenciamento das </w:t>
            </w:r>
            <w:r w:rsidRPr="005E764B">
              <w:rPr>
                <w:u w:val="single"/>
              </w:rPr>
              <w:t>Equipes de Saúde da Família e Saúde Bucal: Ibirapuera I, Ibirapuera II, Oliveiras I, Oliveiras II, Maria Vindilina II, Maria Vindilina III, Paraíso I, Paraíso II, Jacarandás I, Jacarandás II, São Franciso I São Francisco II, Sabrina I, Sabrina II,  no município de Sinop,</w:t>
            </w:r>
            <w:r w:rsidRPr="005E764B">
              <w:t xml:space="preserve"> situado na Região de  Saúde Teles Pires do Estado de Mato Grosso, conforme</w:t>
            </w:r>
            <w:r>
              <w:t xml:space="preserve"> Anexo Único. </w:t>
            </w:r>
          </w:p>
        </w:tc>
        <w:tc>
          <w:tcPr>
            <w:tcW w:w="3969" w:type="dxa"/>
          </w:tcPr>
          <w:p w:rsidR="00ED2B06" w:rsidRPr="0089508F" w:rsidRDefault="00536EE9" w:rsidP="00536EE9">
            <w:pPr>
              <w:ind w:left="-709" w:firstLine="709"/>
              <w:jc w:val="both"/>
              <w:rPr>
                <w:b/>
              </w:rPr>
            </w:pPr>
            <w:r w:rsidRPr="00844A55">
              <w:rPr>
                <w:b/>
              </w:rPr>
              <w:t>Proposição Oper</w:t>
            </w:r>
            <w:r>
              <w:rPr>
                <w:b/>
              </w:rPr>
              <w:t>acional da CIR Teles Pires   Nº006  /2016</w:t>
            </w:r>
            <w:r w:rsidRPr="00844A55">
              <w:rPr>
                <w:b/>
              </w:rPr>
              <w:t xml:space="preserve"> de 1</w:t>
            </w:r>
            <w:r>
              <w:rPr>
                <w:b/>
              </w:rPr>
              <w:t>4 de abril de 2016</w:t>
            </w:r>
            <w:r w:rsidRPr="00844A55">
              <w:rPr>
                <w:b/>
              </w:rPr>
              <w:t>.</w:t>
            </w:r>
          </w:p>
        </w:tc>
      </w:tr>
      <w:tr w:rsidR="0082291D" w:rsidTr="00102F1C">
        <w:tc>
          <w:tcPr>
            <w:tcW w:w="851" w:type="dxa"/>
          </w:tcPr>
          <w:p w:rsidR="0082291D" w:rsidRDefault="0082291D" w:rsidP="00F24A24">
            <w:pPr>
              <w:rPr>
                <w:rFonts w:ascii="Book Antiqua" w:hAnsi="Book Antiqua"/>
                <w:b/>
              </w:rPr>
            </w:pPr>
            <w:r>
              <w:rPr>
                <w:rFonts w:ascii="Book Antiqua" w:hAnsi="Book Antiqua"/>
                <w:b/>
              </w:rPr>
              <w:t>00</w:t>
            </w:r>
            <w:r w:rsidR="00102F1C">
              <w:rPr>
                <w:rFonts w:ascii="Book Antiqua" w:hAnsi="Book Antiqua"/>
                <w:b/>
              </w:rPr>
              <w:t>2</w:t>
            </w:r>
          </w:p>
        </w:tc>
        <w:tc>
          <w:tcPr>
            <w:tcW w:w="5103" w:type="dxa"/>
          </w:tcPr>
          <w:p w:rsidR="0082291D" w:rsidRPr="00102F1C" w:rsidRDefault="00536EE9" w:rsidP="00D71A53">
            <w:pPr>
              <w:jc w:val="both"/>
              <w:rPr>
                <w:rFonts w:ascii="Book Antiqua" w:hAnsi="Book Antiqua"/>
              </w:rPr>
            </w:pPr>
            <w:r w:rsidRPr="00102F1C">
              <w:t>Aprovar o Credenciamento/Habilitação de  07 leitos  de Unidade de Terapia Intensiva Neonatal, no Hospital Santo Antônio situado no município de Sinop, na Região de Saúde de Teles Pires do Estado de Mato Grosso.</w:t>
            </w:r>
          </w:p>
        </w:tc>
        <w:tc>
          <w:tcPr>
            <w:tcW w:w="3969" w:type="dxa"/>
          </w:tcPr>
          <w:p w:rsidR="0082291D" w:rsidRPr="00362803" w:rsidRDefault="00536EE9" w:rsidP="0089508F">
            <w:pPr>
              <w:ind w:left="-709" w:firstLine="709"/>
              <w:jc w:val="both"/>
              <w:rPr>
                <w:b/>
              </w:rPr>
            </w:pPr>
            <w:r w:rsidRPr="00844A55">
              <w:rPr>
                <w:b/>
              </w:rPr>
              <w:t>Proposição Oper</w:t>
            </w:r>
            <w:r>
              <w:rPr>
                <w:b/>
              </w:rPr>
              <w:t>acional da CIR Teles       Pires   Nº007  /2016</w:t>
            </w:r>
            <w:r w:rsidRPr="00844A55">
              <w:rPr>
                <w:b/>
              </w:rPr>
              <w:t xml:space="preserve"> de 1</w:t>
            </w:r>
            <w:r>
              <w:rPr>
                <w:b/>
              </w:rPr>
              <w:t>4 de abril de 2016</w:t>
            </w:r>
            <w:r w:rsidRPr="00844A55">
              <w:rPr>
                <w:b/>
              </w:rPr>
              <w:t>.</w:t>
            </w:r>
          </w:p>
        </w:tc>
      </w:tr>
      <w:tr w:rsidR="00102F1C" w:rsidTr="00102F1C">
        <w:tc>
          <w:tcPr>
            <w:tcW w:w="851" w:type="dxa"/>
          </w:tcPr>
          <w:p w:rsidR="00102F1C" w:rsidRDefault="00102F1C" w:rsidP="00F24A24">
            <w:pPr>
              <w:rPr>
                <w:rFonts w:ascii="Book Antiqua" w:hAnsi="Book Antiqua"/>
                <w:b/>
              </w:rPr>
            </w:pPr>
            <w:r>
              <w:rPr>
                <w:rFonts w:ascii="Book Antiqua" w:hAnsi="Book Antiqua"/>
                <w:b/>
              </w:rPr>
              <w:t>003</w:t>
            </w:r>
          </w:p>
        </w:tc>
        <w:tc>
          <w:tcPr>
            <w:tcW w:w="5103" w:type="dxa"/>
          </w:tcPr>
          <w:p w:rsidR="00102F1C" w:rsidRPr="00102F1C" w:rsidRDefault="00102F1C" w:rsidP="00102F1C">
            <w:pPr>
              <w:ind w:left="-108"/>
              <w:jc w:val="both"/>
            </w:pPr>
            <w:r w:rsidRPr="00102F1C">
              <w:t>Propõe aprovar a transferência da gestão Estadual do Laboratório Regionalizado de Prótese Dentária (LRPD) do município de Sinop (LRPD) para a Gestão Municipal de Sinop situado na Região Teles Pires do Estado de Mato Grosso.</w:t>
            </w:r>
          </w:p>
          <w:p w:rsidR="00102F1C" w:rsidRPr="00102F1C" w:rsidRDefault="00102F1C" w:rsidP="00D71A53">
            <w:pPr>
              <w:jc w:val="both"/>
            </w:pPr>
          </w:p>
        </w:tc>
        <w:tc>
          <w:tcPr>
            <w:tcW w:w="3969" w:type="dxa"/>
          </w:tcPr>
          <w:p w:rsidR="00102F1C" w:rsidRPr="00362803" w:rsidRDefault="00102F1C" w:rsidP="00102F1C">
            <w:pPr>
              <w:ind w:left="-709" w:firstLine="709"/>
              <w:jc w:val="both"/>
              <w:rPr>
                <w:b/>
              </w:rPr>
            </w:pPr>
            <w:r w:rsidRPr="00844A55">
              <w:rPr>
                <w:b/>
              </w:rPr>
              <w:t>Proposição Oper</w:t>
            </w:r>
            <w:r>
              <w:rPr>
                <w:b/>
              </w:rPr>
              <w:t>acional da CIR Teles       Pires   Nº008  /2016</w:t>
            </w:r>
            <w:r w:rsidRPr="00844A55">
              <w:rPr>
                <w:b/>
              </w:rPr>
              <w:t xml:space="preserve"> de 1</w:t>
            </w:r>
            <w:r>
              <w:rPr>
                <w:b/>
              </w:rPr>
              <w:t>4 de abril de 2016</w:t>
            </w:r>
            <w:r w:rsidRPr="00844A55">
              <w:rPr>
                <w:b/>
              </w:rPr>
              <w:t>.</w:t>
            </w:r>
          </w:p>
        </w:tc>
      </w:tr>
    </w:tbl>
    <w:p w:rsidR="00E0544C" w:rsidRPr="004C25A2" w:rsidRDefault="00E0544C" w:rsidP="004C25A2"/>
    <w:sectPr w:rsidR="00E0544C" w:rsidRPr="004C25A2" w:rsidSect="00913D6B">
      <w:headerReference w:type="default" r:id="rId8"/>
      <w:footerReference w:type="default" r:id="rId9"/>
      <w:pgSz w:w="11900" w:h="16840"/>
      <w:pgMar w:top="2969" w:right="985" w:bottom="1701" w:left="1800" w:header="57" w:footer="567" w:gutter="0"/>
      <w:pgBorders w:offsetFrom="page">
        <w:top w:val="peopleHats" w:sz="18" w:space="24" w:color="auto"/>
        <w:left w:val="peopleHats" w:sz="18" w:space="24" w:color="auto"/>
        <w:bottom w:val="peopleHats" w:sz="18" w:space="24" w:color="auto"/>
        <w:right w:val="peopleHats"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9A9" w:rsidRDefault="006C29A9" w:rsidP="00FD497B">
      <w:r>
        <w:separator/>
      </w:r>
    </w:p>
  </w:endnote>
  <w:endnote w:type="continuationSeparator" w:id="0">
    <w:p w:rsidR="006C29A9" w:rsidRDefault="006C29A9" w:rsidP="00FD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C51" w:rsidRPr="00897715" w:rsidRDefault="00EE5C51" w:rsidP="00E2402B">
    <w:pPr>
      <w:pStyle w:val="Rodap"/>
      <w:jc w:val="right"/>
    </w:pPr>
    <w:r>
      <w:rPr>
        <w:noProof/>
      </w:rPr>
      <w:drawing>
        <wp:anchor distT="0" distB="0" distL="114300" distR="114300" simplePos="0" relativeHeight="251668480" behindDoc="0" locked="0" layoutInCell="1" allowOverlap="1">
          <wp:simplePos x="0" y="0"/>
          <wp:positionH relativeFrom="column">
            <wp:posOffset>4962525</wp:posOffset>
          </wp:positionH>
          <wp:positionV relativeFrom="paragraph">
            <wp:posOffset>-847090</wp:posOffset>
          </wp:positionV>
          <wp:extent cx="771525" cy="819150"/>
          <wp:effectExtent l="19050" t="0" r="9525" b="0"/>
          <wp:wrapTopAndBottom/>
          <wp:docPr id="4" name="Imagem 1" descr="C:\Documents and Settings\ruteferreira.SES\Meus documentos\Minhas imagens\CI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s and Settings\ruteferreira.SES\Meus documentos\Minhas imagens\CIB LOGO.JPG"/>
                  <pic:cNvPicPr>
                    <a:picLocks noChangeAspect="1" noChangeArrowheads="1"/>
                  </pic:cNvPicPr>
                </pic:nvPicPr>
                <pic:blipFill>
                  <a:blip r:embed="rId1"/>
                  <a:srcRect/>
                  <a:stretch>
                    <a:fillRect/>
                  </a:stretch>
                </pic:blipFill>
                <pic:spPr bwMode="auto">
                  <a:xfrm>
                    <a:off x="0" y="0"/>
                    <a:ext cx="771525" cy="819150"/>
                  </a:xfrm>
                  <a:prstGeom prst="rect">
                    <a:avLst/>
                  </a:prstGeom>
                  <a:noFill/>
                  <a:ln w="9525">
                    <a:noFill/>
                    <a:miter lim="800000"/>
                    <a:headEnd/>
                    <a:tailEnd/>
                  </a:ln>
                </pic:spPr>
              </pic:pic>
            </a:graphicData>
          </a:graphic>
        </wp:anchor>
      </w:drawing>
    </w:r>
    <w:r w:rsidR="004C23D9">
      <w:rPr>
        <w:noProof/>
      </w:rPr>
      <mc:AlternateContent>
        <mc:Choice Requires="wps">
          <w:drawing>
            <wp:anchor distT="0" distB="0" distL="114300" distR="114300" simplePos="0" relativeHeight="251665408" behindDoc="0" locked="0" layoutInCell="1" allowOverlap="1">
              <wp:simplePos x="0" y="0"/>
              <wp:positionH relativeFrom="column">
                <wp:posOffset>-666750</wp:posOffset>
              </wp:positionH>
              <wp:positionV relativeFrom="paragraph">
                <wp:posOffset>-828040</wp:posOffset>
              </wp:positionV>
              <wp:extent cx="1993265" cy="794385"/>
              <wp:effectExtent l="0" t="0" r="0" b="0"/>
              <wp:wrapSquare wrapText="bothSides"/>
              <wp:docPr id="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3265" cy="794385"/>
                      </a:xfrm>
                      <a:prstGeom prst="rect">
                        <a:avLst/>
                      </a:prstGeom>
                      <a:noFill/>
                      <a:ln w="6350">
                        <a:noFill/>
                      </a:ln>
                      <a:effectLst/>
                    </wps:spPr>
                    <wps:txbx>
                      <w:txbxContent>
                        <w:p w:rsidR="00EE5C51" w:rsidRPr="00F864D3" w:rsidRDefault="00EE5C51" w:rsidP="002E5313">
                          <w:pPr>
                            <w:pStyle w:val="Rodap"/>
                            <w:jc w:val="right"/>
                          </w:pPr>
                          <w:r>
                            <w:object w:dxaOrig="3045"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55.35pt">
                                <v:imagedata r:id="rId2" o:title=""/>
                              </v:shape>
                              <o:OLEObject Type="Embed" ProgID="PBrush" ShapeID="_x0000_i1026" DrawAspect="Content" ObjectID="_1579596192" r:id="rId3"/>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7" type="#_x0000_t202" style="position:absolute;left:0;text-align:left;margin-left:-52.5pt;margin-top:-65.2pt;width:156.95pt;height:62.5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" filled="f" stroked="f" strokeweight=".5pt">
              <v:path arrowok="t"/>
              <v:textbox style="mso-fit-shape-to-text:t">
                <w:txbxContent>
                  <w:p w:rsidR="00EE5C51" w:rsidRPr="00F864D3" w:rsidRDefault="00EE5C51" w:rsidP="002E5313">
                    <w:pPr>
                      <w:pStyle w:val="Rodap"/>
                      <w:jc w:val="right"/>
                    </w:pPr>
                    <w:r>
                      <w:object w:dxaOrig="3045" w:dyaOrig="1365">
                        <v:shape id="_x0000_i1026" type="#_x0000_t75" style="width:142.5pt;height:55.35pt">
                          <v:imagedata r:id="rId2" o:title=""/>
                        </v:shape>
                        <o:OLEObject Type="Embed" ProgID="PBrush" ShapeID="_x0000_i1026" DrawAspect="Content" ObjectID="_1579596192" r:id="rId4"/>
                      </w:objec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9A9" w:rsidRDefault="006C29A9" w:rsidP="00FD497B">
      <w:r>
        <w:separator/>
      </w:r>
    </w:p>
  </w:footnote>
  <w:footnote w:type="continuationSeparator" w:id="0">
    <w:p w:rsidR="006C29A9" w:rsidRDefault="006C29A9" w:rsidP="00FD4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C51" w:rsidRDefault="004C23D9" w:rsidP="009D0EFC">
    <w:pPr>
      <w:pStyle w:val="Cabealho"/>
      <w:tabs>
        <w:tab w:val="clear" w:pos="4320"/>
        <w:tab w:val="clear" w:pos="8640"/>
        <w:tab w:val="left" w:pos="5835"/>
      </w:tabs>
      <w:ind w:left="-993"/>
      <w:jc w:val="both"/>
    </w:pPr>
    <w:r>
      <w:rPr>
        <w:noProof/>
      </w:rPr>
      <mc:AlternateContent>
        <mc:Choice Requires="wps">
          <w:drawing>
            <wp:anchor distT="0" distB="0" distL="114300" distR="114300" simplePos="0" relativeHeight="251666432" behindDoc="0" locked="0" layoutInCell="1" allowOverlap="1">
              <wp:simplePos x="0" y="0"/>
              <wp:positionH relativeFrom="column">
                <wp:posOffset>2809875</wp:posOffset>
              </wp:positionH>
              <wp:positionV relativeFrom="paragraph">
                <wp:posOffset>-255270</wp:posOffset>
              </wp:positionV>
              <wp:extent cx="2916555" cy="1695450"/>
              <wp:effectExtent l="0" t="1905"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169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C51" w:rsidRDefault="00EE5C51" w:rsidP="00EA31FB">
                          <w:pPr>
                            <w:jc w:val="both"/>
                            <w:rPr>
                              <w:b/>
                              <w:sz w:val="16"/>
                              <w:szCs w:val="16"/>
                            </w:rPr>
                          </w:pPr>
                        </w:p>
                        <w:p w:rsidR="00EE5C51" w:rsidRDefault="00EE5C51" w:rsidP="00EA31FB">
                          <w:pPr>
                            <w:jc w:val="both"/>
                            <w:rPr>
                              <w:b/>
                              <w:sz w:val="16"/>
                              <w:szCs w:val="16"/>
                            </w:rPr>
                          </w:pPr>
                        </w:p>
                        <w:p w:rsidR="00EE5C51" w:rsidRDefault="00EE5C51" w:rsidP="00EA31FB">
                          <w:pPr>
                            <w:jc w:val="both"/>
                            <w:rPr>
                              <w:b/>
                              <w:sz w:val="18"/>
                              <w:szCs w:val="18"/>
                            </w:rPr>
                          </w:pPr>
                        </w:p>
                        <w:p w:rsidR="00EE5C51" w:rsidRDefault="00EE5C51" w:rsidP="00EA31FB">
                          <w:pPr>
                            <w:jc w:val="both"/>
                            <w:rPr>
                              <w:b/>
                              <w:sz w:val="18"/>
                              <w:szCs w:val="18"/>
                            </w:rPr>
                          </w:pPr>
                        </w:p>
                        <w:p w:rsidR="00EE5C51" w:rsidRPr="009D0EFC" w:rsidRDefault="00EE5C51" w:rsidP="00EA31FB">
                          <w:pPr>
                            <w:jc w:val="both"/>
                            <w:rPr>
                              <w:b/>
                              <w:sz w:val="18"/>
                              <w:szCs w:val="18"/>
                            </w:rPr>
                          </w:pPr>
                          <w:r w:rsidRPr="009D0EFC">
                            <w:rPr>
                              <w:b/>
                              <w:sz w:val="18"/>
                              <w:szCs w:val="18"/>
                            </w:rPr>
                            <w:t>COMISSÃO INTERGESTORES BIPARTITE</w:t>
                          </w:r>
                        </w:p>
                        <w:p w:rsidR="00EE5C51" w:rsidRDefault="00EE5C51" w:rsidP="00913D6B">
                          <w:pPr>
                            <w:jc w:val="both"/>
                            <w:rPr>
                              <w:b/>
                              <w:sz w:val="16"/>
                              <w:szCs w:val="16"/>
                            </w:rPr>
                          </w:pPr>
                        </w:p>
                        <w:p w:rsidR="00EE5C51" w:rsidRDefault="00EE5C51" w:rsidP="00913D6B">
                          <w:pPr>
                            <w:jc w:val="both"/>
                            <w:rPr>
                              <w:b/>
                              <w:sz w:val="16"/>
                              <w:szCs w:val="16"/>
                            </w:rPr>
                          </w:pPr>
                          <w:r>
                            <w:rPr>
                              <w:b/>
                              <w:sz w:val="16"/>
                              <w:szCs w:val="16"/>
                            </w:rPr>
                            <w:t>ESCRITÓRIO REGIONAL DE SAÚDE DE  SINOP</w:t>
                          </w:r>
                        </w:p>
                        <w:p w:rsidR="00EE5C51" w:rsidRDefault="00EE5C51" w:rsidP="00913D6B">
                          <w:pPr>
                            <w:jc w:val="both"/>
                            <w:rPr>
                              <w:b/>
                              <w:sz w:val="16"/>
                              <w:szCs w:val="16"/>
                            </w:rPr>
                          </w:pPr>
                          <w:r>
                            <w:rPr>
                              <w:b/>
                              <w:sz w:val="16"/>
                              <w:szCs w:val="16"/>
                            </w:rPr>
                            <w:t>COMISSÃO INTERGESTORES REGIONAL TELES PIRES</w:t>
                          </w:r>
                        </w:p>
                        <w:p w:rsidR="00EE5C51" w:rsidRPr="00C23142" w:rsidRDefault="00EE5C51" w:rsidP="00913D6B">
                          <w:pPr>
                            <w:jc w:val="both"/>
                            <w:rPr>
                              <w:b/>
                              <w:sz w:val="18"/>
                              <w:szCs w:val="18"/>
                            </w:rPr>
                          </w:pPr>
                          <w:r w:rsidRPr="00C23142">
                            <w:rPr>
                              <w:b/>
                              <w:sz w:val="18"/>
                              <w:szCs w:val="18"/>
                            </w:rPr>
                            <w:t xml:space="preserve">End: </w:t>
                          </w:r>
                          <w:r>
                            <w:rPr>
                              <w:b/>
                              <w:sz w:val="18"/>
                              <w:szCs w:val="18"/>
                            </w:rPr>
                            <w:t>Rua das Avencas, 2072</w:t>
                          </w:r>
                        </w:p>
                        <w:p w:rsidR="00EE5C51" w:rsidRPr="00C23142" w:rsidRDefault="00EE5C51" w:rsidP="00913D6B">
                          <w:pPr>
                            <w:jc w:val="both"/>
                            <w:rPr>
                              <w:b/>
                              <w:sz w:val="18"/>
                              <w:szCs w:val="18"/>
                            </w:rPr>
                          </w:pPr>
                          <w:r w:rsidRPr="00C23142">
                            <w:rPr>
                              <w:b/>
                              <w:sz w:val="18"/>
                              <w:szCs w:val="18"/>
                            </w:rPr>
                            <w:t>Ba</w:t>
                          </w:r>
                          <w:r>
                            <w:rPr>
                              <w:b/>
                              <w:sz w:val="18"/>
                              <w:szCs w:val="18"/>
                            </w:rPr>
                            <w:t>irro: Setor Comercial</w:t>
                          </w:r>
                          <w:r w:rsidRPr="00C23142">
                            <w:rPr>
                              <w:b/>
                              <w:sz w:val="18"/>
                              <w:szCs w:val="18"/>
                            </w:rPr>
                            <w:t xml:space="preserve">     </w:t>
                          </w:r>
                          <w:r>
                            <w:rPr>
                              <w:b/>
                              <w:sz w:val="18"/>
                              <w:szCs w:val="18"/>
                            </w:rPr>
                            <w:t xml:space="preserve">               </w:t>
                          </w:r>
                          <w:r w:rsidRPr="00C23142">
                            <w:rPr>
                              <w:b/>
                              <w:sz w:val="18"/>
                              <w:szCs w:val="18"/>
                            </w:rPr>
                            <w:t xml:space="preserve"> CEP:</w:t>
                          </w:r>
                          <w:r>
                            <w:rPr>
                              <w:b/>
                              <w:sz w:val="18"/>
                              <w:szCs w:val="18"/>
                            </w:rPr>
                            <w:t>78.550-300</w:t>
                          </w:r>
                          <w:r w:rsidRPr="00C23142">
                            <w:rPr>
                              <w:b/>
                              <w:sz w:val="18"/>
                              <w:szCs w:val="18"/>
                            </w:rPr>
                            <w:t xml:space="preserve">                                       Cidade:</w:t>
                          </w:r>
                          <w:r>
                            <w:rPr>
                              <w:b/>
                              <w:sz w:val="18"/>
                              <w:szCs w:val="18"/>
                            </w:rPr>
                            <w:t xml:space="preserve"> Sinop-</w:t>
                          </w:r>
                          <w:r w:rsidRPr="00C23142">
                            <w:rPr>
                              <w:b/>
                              <w:sz w:val="18"/>
                              <w:szCs w:val="18"/>
                            </w:rPr>
                            <w:t xml:space="preserve"> MT</w:t>
                          </w:r>
                        </w:p>
                        <w:p w:rsidR="00EE5C51" w:rsidRPr="00A62647" w:rsidRDefault="00EE5C51" w:rsidP="00913D6B">
                          <w:pPr>
                            <w:jc w:val="both"/>
                            <w:rPr>
                              <w:b/>
                              <w:sz w:val="18"/>
                              <w:szCs w:val="18"/>
                            </w:rPr>
                          </w:pPr>
                          <w:r>
                            <w:rPr>
                              <w:b/>
                              <w:sz w:val="18"/>
                              <w:szCs w:val="18"/>
                            </w:rPr>
                            <w:t>Fone: (66) 3531-5289</w:t>
                          </w:r>
                        </w:p>
                        <w:p w:rsidR="00EE5C51" w:rsidRPr="00E22EFC" w:rsidRDefault="00EE5C51" w:rsidP="00913D6B">
                          <w:pPr>
                            <w:jc w:val="right"/>
                            <w:rPr>
                              <w:lang w:val="en-US"/>
                            </w:rPr>
                          </w:pPr>
                        </w:p>
                        <w:p w:rsidR="00EE5C51" w:rsidRPr="00E22EFC" w:rsidRDefault="00EE5C51" w:rsidP="001054BF">
                          <w:pPr>
                            <w:jc w:val="right"/>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21.25pt;margin-top:-20.1pt;width:229.65pt;height:1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k4hAIAABE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" stroked="f">
              <v:textbox>
                <w:txbxContent>
                  <w:p w:rsidR="00EE5C51" w:rsidRDefault="00EE5C51" w:rsidP="00EA31FB">
                    <w:pPr>
                      <w:jc w:val="both"/>
                      <w:rPr>
                        <w:b/>
                        <w:sz w:val="16"/>
                        <w:szCs w:val="16"/>
                      </w:rPr>
                    </w:pPr>
                  </w:p>
                  <w:p w:rsidR="00EE5C51" w:rsidRDefault="00EE5C51" w:rsidP="00EA31FB">
                    <w:pPr>
                      <w:jc w:val="both"/>
                      <w:rPr>
                        <w:b/>
                        <w:sz w:val="16"/>
                        <w:szCs w:val="16"/>
                      </w:rPr>
                    </w:pPr>
                  </w:p>
                  <w:p w:rsidR="00EE5C51" w:rsidRDefault="00EE5C51" w:rsidP="00EA31FB">
                    <w:pPr>
                      <w:jc w:val="both"/>
                      <w:rPr>
                        <w:b/>
                        <w:sz w:val="18"/>
                        <w:szCs w:val="18"/>
                      </w:rPr>
                    </w:pPr>
                  </w:p>
                  <w:p w:rsidR="00EE5C51" w:rsidRDefault="00EE5C51" w:rsidP="00EA31FB">
                    <w:pPr>
                      <w:jc w:val="both"/>
                      <w:rPr>
                        <w:b/>
                        <w:sz w:val="18"/>
                        <w:szCs w:val="18"/>
                      </w:rPr>
                    </w:pPr>
                  </w:p>
                  <w:p w:rsidR="00EE5C51" w:rsidRPr="009D0EFC" w:rsidRDefault="00EE5C51" w:rsidP="00EA31FB">
                    <w:pPr>
                      <w:jc w:val="both"/>
                      <w:rPr>
                        <w:b/>
                        <w:sz w:val="18"/>
                        <w:szCs w:val="18"/>
                      </w:rPr>
                    </w:pPr>
                    <w:r w:rsidRPr="009D0EFC">
                      <w:rPr>
                        <w:b/>
                        <w:sz w:val="18"/>
                        <w:szCs w:val="18"/>
                      </w:rPr>
                      <w:t>COMISSÃO INTERGESTORES BIPARTITE</w:t>
                    </w:r>
                  </w:p>
                  <w:p w:rsidR="00EE5C51" w:rsidRDefault="00EE5C51" w:rsidP="00913D6B">
                    <w:pPr>
                      <w:jc w:val="both"/>
                      <w:rPr>
                        <w:b/>
                        <w:sz w:val="16"/>
                        <w:szCs w:val="16"/>
                      </w:rPr>
                    </w:pPr>
                  </w:p>
                  <w:p w:rsidR="00EE5C51" w:rsidRDefault="00EE5C51" w:rsidP="00913D6B">
                    <w:pPr>
                      <w:jc w:val="both"/>
                      <w:rPr>
                        <w:b/>
                        <w:sz w:val="16"/>
                        <w:szCs w:val="16"/>
                      </w:rPr>
                    </w:pPr>
                    <w:r>
                      <w:rPr>
                        <w:b/>
                        <w:sz w:val="16"/>
                        <w:szCs w:val="16"/>
                      </w:rPr>
                      <w:t>ESCRITÓRIO REGIONAL DE SAÚDE DE  SINOP</w:t>
                    </w:r>
                  </w:p>
                  <w:p w:rsidR="00EE5C51" w:rsidRDefault="00EE5C51" w:rsidP="00913D6B">
                    <w:pPr>
                      <w:jc w:val="both"/>
                      <w:rPr>
                        <w:b/>
                        <w:sz w:val="16"/>
                        <w:szCs w:val="16"/>
                      </w:rPr>
                    </w:pPr>
                    <w:r>
                      <w:rPr>
                        <w:b/>
                        <w:sz w:val="16"/>
                        <w:szCs w:val="16"/>
                      </w:rPr>
                      <w:t>COMISSÃO INTERGESTORES REGIONAL TELES PIRES</w:t>
                    </w:r>
                  </w:p>
                  <w:p w:rsidR="00EE5C51" w:rsidRPr="00C23142" w:rsidRDefault="00EE5C51" w:rsidP="00913D6B">
                    <w:pPr>
                      <w:jc w:val="both"/>
                      <w:rPr>
                        <w:b/>
                        <w:sz w:val="18"/>
                        <w:szCs w:val="18"/>
                      </w:rPr>
                    </w:pPr>
                    <w:r w:rsidRPr="00C23142">
                      <w:rPr>
                        <w:b/>
                        <w:sz w:val="18"/>
                        <w:szCs w:val="18"/>
                      </w:rPr>
                      <w:t xml:space="preserve">End: </w:t>
                    </w:r>
                    <w:r>
                      <w:rPr>
                        <w:b/>
                        <w:sz w:val="18"/>
                        <w:szCs w:val="18"/>
                      </w:rPr>
                      <w:t>Rua das Avencas, 2072</w:t>
                    </w:r>
                  </w:p>
                  <w:p w:rsidR="00EE5C51" w:rsidRPr="00C23142" w:rsidRDefault="00EE5C51" w:rsidP="00913D6B">
                    <w:pPr>
                      <w:jc w:val="both"/>
                      <w:rPr>
                        <w:b/>
                        <w:sz w:val="18"/>
                        <w:szCs w:val="18"/>
                      </w:rPr>
                    </w:pPr>
                    <w:r w:rsidRPr="00C23142">
                      <w:rPr>
                        <w:b/>
                        <w:sz w:val="18"/>
                        <w:szCs w:val="18"/>
                      </w:rPr>
                      <w:t>Ba</w:t>
                    </w:r>
                    <w:r>
                      <w:rPr>
                        <w:b/>
                        <w:sz w:val="18"/>
                        <w:szCs w:val="18"/>
                      </w:rPr>
                      <w:t>irro: Setor Comercial</w:t>
                    </w:r>
                    <w:r w:rsidRPr="00C23142">
                      <w:rPr>
                        <w:b/>
                        <w:sz w:val="18"/>
                        <w:szCs w:val="18"/>
                      </w:rPr>
                      <w:t xml:space="preserve">     </w:t>
                    </w:r>
                    <w:r>
                      <w:rPr>
                        <w:b/>
                        <w:sz w:val="18"/>
                        <w:szCs w:val="18"/>
                      </w:rPr>
                      <w:t xml:space="preserve">               </w:t>
                    </w:r>
                    <w:r w:rsidRPr="00C23142">
                      <w:rPr>
                        <w:b/>
                        <w:sz w:val="18"/>
                        <w:szCs w:val="18"/>
                      </w:rPr>
                      <w:t xml:space="preserve"> CEP:</w:t>
                    </w:r>
                    <w:r>
                      <w:rPr>
                        <w:b/>
                        <w:sz w:val="18"/>
                        <w:szCs w:val="18"/>
                      </w:rPr>
                      <w:t>78.550-300</w:t>
                    </w:r>
                    <w:r w:rsidRPr="00C23142">
                      <w:rPr>
                        <w:b/>
                        <w:sz w:val="18"/>
                        <w:szCs w:val="18"/>
                      </w:rPr>
                      <w:t xml:space="preserve">                                       Cidade:</w:t>
                    </w:r>
                    <w:r>
                      <w:rPr>
                        <w:b/>
                        <w:sz w:val="18"/>
                        <w:szCs w:val="18"/>
                      </w:rPr>
                      <w:t xml:space="preserve"> Sinop-</w:t>
                    </w:r>
                    <w:r w:rsidRPr="00C23142">
                      <w:rPr>
                        <w:b/>
                        <w:sz w:val="18"/>
                        <w:szCs w:val="18"/>
                      </w:rPr>
                      <w:t xml:space="preserve"> MT</w:t>
                    </w:r>
                  </w:p>
                  <w:p w:rsidR="00EE5C51" w:rsidRPr="00A62647" w:rsidRDefault="00EE5C51" w:rsidP="00913D6B">
                    <w:pPr>
                      <w:jc w:val="both"/>
                      <w:rPr>
                        <w:b/>
                        <w:sz w:val="18"/>
                        <w:szCs w:val="18"/>
                      </w:rPr>
                    </w:pPr>
                    <w:r>
                      <w:rPr>
                        <w:b/>
                        <w:sz w:val="18"/>
                        <w:szCs w:val="18"/>
                      </w:rPr>
                      <w:t>Fone: (66) 3531-5289</w:t>
                    </w:r>
                  </w:p>
                  <w:p w:rsidR="00EE5C51" w:rsidRPr="00E22EFC" w:rsidRDefault="00EE5C51" w:rsidP="00913D6B">
                    <w:pPr>
                      <w:jc w:val="right"/>
                      <w:rPr>
                        <w:lang w:val="en-US"/>
                      </w:rPr>
                    </w:pPr>
                  </w:p>
                  <w:p w:rsidR="00EE5C51" w:rsidRPr="00E22EFC" w:rsidRDefault="00EE5C51" w:rsidP="001054BF">
                    <w:pPr>
                      <w:jc w:val="right"/>
                      <w:rPr>
                        <w:lang w:val="en-US"/>
                      </w:rPr>
                    </w:pPr>
                  </w:p>
                </w:txbxContent>
              </v:textbox>
            </v:shape>
          </w:pict>
        </mc:Fallback>
      </mc:AlternateContent>
    </w:r>
    <w:r w:rsidR="00EE5C51" w:rsidRPr="001054BF">
      <w:rPr>
        <w:noProof/>
      </w:rPr>
      <w:drawing>
        <wp:inline distT="0" distB="0" distL="0" distR="0">
          <wp:extent cx="3267075" cy="1445356"/>
          <wp:effectExtent l="19050" t="0" r="9525" b="0"/>
          <wp:docPr id="1" name="Imagem 2" descr="C:\Users\FATIMA~1\AppData\Local\Temp\Rar$DIa0.965\Logos SE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TIMA~1\AppData\Local\Temp\Rar$DIa0.965\Logos SES-01.jpg"/>
                  <pic:cNvPicPr>
                    <a:picLocks noChangeAspect="1" noChangeArrowheads="1"/>
                  </pic:cNvPicPr>
                </pic:nvPicPr>
                <pic:blipFill>
                  <a:blip r:embed="rId1"/>
                  <a:srcRect/>
                  <a:stretch>
                    <a:fillRect/>
                  </a:stretch>
                </pic:blipFill>
                <pic:spPr bwMode="auto">
                  <a:xfrm>
                    <a:off x="0" y="0"/>
                    <a:ext cx="3267075" cy="1445356"/>
                  </a:xfrm>
                  <a:prstGeom prst="rect">
                    <a:avLst/>
                  </a:prstGeom>
                  <a:noFill/>
                  <a:ln w="9525">
                    <a:noFill/>
                    <a:miter lim="800000"/>
                    <a:headEnd/>
                    <a:tailEnd/>
                  </a:ln>
                </pic:spPr>
              </pic:pic>
            </a:graphicData>
          </a:graphic>
        </wp:inline>
      </w:drawing>
    </w:r>
    <w:r w:rsidR="00EE5C51">
      <w:rPr>
        <w:noProof/>
      </w:rPr>
      <w:drawing>
        <wp:anchor distT="0" distB="0" distL="114300" distR="114300" simplePos="0" relativeHeight="251669504" behindDoc="1" locked="0" layoutInCell="1" allowOverlap="1">
          <wp:simplePos x="0" y="0"/>
          <wp:positionH relativeFrom="column">
            <wp:posOffset>-4000500</wp:posOffset>
          </wp:positionH>
          <wp:positionV relativeFrom="paragraph">
            <wp:posOffset>-360045</wp:posOffset>
          </wp:positionV>
          <wp:extent cx="11315700" cy="8401050"/>
          <wp:effectExtent l="0" t="0" r="0" b="0"/>
          <wp:wrapNone/>
          <wp:docPr id="52" name="Picture 1" descr="imagem brasao-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m brasao-08.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0" cy="8401050"/>
                  </a:xfrm>
                  <a:prstGeom prst="rect">
                    <a:avLst/>
                  </a:prstGeom>
                  <a:noFill/>
                </pic:spPr>
              </pic:pic>
            </a:graphicData>
          </a:graphic>
        </wp:anchor>
      </w:drawing>
    </w:r>
    <w:r w:rsidR="00EE5C51" w:rsidRPr="002206D7">
      <w:t xml:space="preserve"> </w:t>
    </w:r>
  </w:p>
  <w:p w:rsidR="00EE5C51" w:rsidRPr="00C819A9" w:rsidRDefault="00EE5C51" w:rsidP="00913D6B">
    <w:pPr>
      <w:pStyle w:val="Cabealho"/>
      <w:tabs>
        <w:tab w:val="clear" w:pos="4320"/>
        <w:tab w:val="clear" w:pos="8640"/>
        <w:tab w:val="left" w:pos="5835"/>
      </w:tabs>
      <w:ind w:left="-992" w:right="-241"/>
      <w:jc w:val="center"/>
      <w:rPr>
        <w:sz w:val="20"/>
        <w:szCs w:val="20"/>
      </w:rPr>
    </w:pPr>
    <w:r>
      <w:t xml:space="preserve">                                                                                                </w:t>
    </w:r>
    <w:r w:rsidRPr="00C819A9">
      <w:rPr>
        <w:sz w:val="20"/>
        <w:szCs w:val="20"/>
      </w:rPr>
      <w:t>MATO GROSSO ESTADO DE TRANSFORMAÇÃO</w:t>
    </w:r>
  </w:p>
  <w:p w:rsidR="00EE5C51" w:rsidRPr="002206D7" w:rsidRDefault="00EE5C51" w:rsidP="00D43735">
    <w:pPr>
      <w:pStyle w:val="Cabealho"/>
      <w:tabs>
        <w:tab w:val="clear" w:pos="4320"/>
        <w:tab w:val="clear" w:pos="8640"/>
        <w:tab w:val="left" w:pos="5835"/>
      </w:tabs>
      <w:ind w:left="-992" w:right="-241"/>
    </w:pPr>
    <w:r>
      <w:t>______________________________________________________________________________________</w:t>
    </w:r>
  </w:p>
  <w:p w:rsidR="00EE5C51" w:rsidRPr="00C819A9" w:rsidRDefault="00EE5C51" w:rsidP="00D43735">
    <w:pPr>
      <w:pStyle w:val="Cabealho"/>
      <w:tabs>
        <w:tab w:val="clear" w:pos="4320"/>
        <w:tab w:val="clear" w:pos="8640"/>
        <w:tab w:val="left" w:pos="5835"/>
      </w:tabs>
      <w:ind w:left="-993" w:right="-241"/>
      <w:jc w:val="right"/>
      <w:rPr>
        <w:sz w:val="20"/>
        <w:szCs w:val="20"/>
      </w:rPr>
    </w:pPr>
    <w:r>
      <w:t xml:space="preserve">       </w:t>
    </w:r>
    <w:r w:rsidRPr="00C819A9">
      <w:rPr>
        <w:sz w:val="20"/>
        <w:szCs w:val="20"/>
      </w:rPr>
      <w:t>www.mt.gov.br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7D44"/>
    <w:multiLevelType w:val="hybridMultilevel"/>
    <w:tmpl w:val="DA1AAB96"/>
    <w:lvl w:ilvl="0" w:tplc="41D0241C">
      <w:start w:val="1"/>
      <w:numFmt w:val="decimal"/>
      <w:lvlText w:val="%1)"/>
      <w:lvlJc w:val="left"/>
      <w:pPr>
        <w:ind w:left="786" w:hanging="360"/>
      </w:pPr>
      <w:rPr>
        <w:rFonts w:hint="default"/>
        <w:color w:val="FF000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15:restartNumberingAfterBreak="0">
    <w:nsid w:val="165279F1"/>
    <w:multiLevelType w:val="hybridMultilevel"/>
    <w:tmpl w:val="BE1A62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5624EE6"/>
    <w:multiLevelType w:val="hybridMultilevel"/>
    <w:tmpl w:val="0798C68E"/>
    <w:lvl w:ilvl="0" w:tplc="E0A485FA">
      <w:start w:val="1"/>
      <w:numFmt w:val="lowerLetter"/>
      <w:lvlText w:val="%1)"/>
      <w:lvlJc w:val="left"/>
      <w:pPr>
        <w:ind w:left="720" w:hanging="360"/>
      </w:pPr>
      <w:rPr>
        <w:rFonts w:ascii="Times New Roman" w:eastAsia="Times New Roman" w:hAnsi="Times New Roman" w:cs="Times New Roman"/>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FA53A34"/>
    <w:multiLevelType w:val="hybridMultilevel"/>
    <w:tmpl w:val="4014B72E"/>
    <w:lvl w:ilvl="0" w:tplc="F0FC953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2A50F51"/>
    <w:multiLevelType w:val="hybridMultilevel"/>
    <w:tmpl w:val="94EA4A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20"/>
  <w:displayHorizontalDrawingGridEvery w:val="2"/>
  <w:characterSpacingControl w:val="doNotCompress"/>
  <w:hdrShapeDefaults>
    <o:shapedefaults v:ext="edit" spidmax="206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FE"/>
    <w:rsid w:val="0003518D"/>
    <w:rsid w:val="00047612"/>
    <w:rsid w:val="000574AE"/>
    <w:rsid w:val="00062013"/>
    <w:rsid w:val="00075999"/>
    <w:rsid w:val="00082BDC"/>
    <w:rsid w:val="0008676E"/>
    <w:rsid w:val="000C0978"/>
    <w:rsid w:val="000D46DB"/>
    <w:rsid w:val="000D4D25"/>
    <w:rsid w:val="000D6C93"/>
    <w:rsid w:val="000E3B01"/>
    <w:rsid w:val="000E52C9"/>
    <w:rsid w:val="00102F1C"/>
    <w:rsid w:val="001054BF"/>
    <w:rsid w:val="00107B67"/>
    <w:rsid w:val="001133A8"/>
    <w:rsid w:val="001145DA"/>
    <w:rsid w:val="001176D5"/>
    <w:rsid w:val="0012123E"/>
    <w:rsid w:val="00141D02"/>
    <w:rsid w:val="00145CF7"/>
    <w:rsid w:val="0014758A"/>
    <w:rsid w:val="00150BDD"/>
    <w:rsid w:val="00155DD5"/>
    <w:rsid w:val="00155EF9"/>
    <w:rsid w:val="00161A7A"/>
    <w:rsid w:val="00163C0D"/>
    <w:rsid w:val="0018045B"/>
    <w:rsid w:val="00194265"/>
    <w:rsid w:val="001A4295"/>
    <w:rsid w:val="001B4FCE"/>
    <w:rsid w:val="001C3F20"/>
    <w:rsid w:val="001C70AE"/>
    <w:rsid w:val="001D1269"/>
    <w:rsid w:val="001D1681"/>
    <w:rsid w:val="001D43DB"/>
    <w:rsid w:val="001D4EAC"/>
    <w:rsid w:val="001E4CEF"/>
    <w:rsid w:val="00205131"/>
    <w:rsid w:val="0020797F"/>
    <w:rsid w:val="002079DC"/>
    <w:rsid w:val="0021137C"/>
    <w:rsid w:val="00215471"/>
    <w:rsid w:val="002206D7"/>
    <w:rsid w:val="002269BC"/>
    <w:rsid w:val="00231191"/>
    <w:rsid w:val="00232CB1"/>
    <w:rsid w:val="00246AD9"/>
    <w:rsid w:val="00254C42"/>
    <w:rsid w:val="00257411"/>
    <w:rsid w:val="00267D18"/>
    <w:rsid w:val="002773AE"/>
    <w:rsid w:val="0028262A"/>
    <w:rsid w:val="00291AC1"/>
    <w:rsid w:val="00291FD4"/>
    <w:rsid w:val="00295909"/>
    <w:rsid w:val="002A5016"/>
    <w:rsid w:val="002B0C2D"/>
    <w:rsid w:val="002B7694"/>
    <w:rsid w:val="002E2A2A"/>
    <w:rsid w:val="002E5313"/>
    <w:rsid w:val="002F6EAF"/>
    <w:rsid w:val="00300775"/>
    <w:rsid w:val="003220EA"/>
    <w:rsid w:val="00324FDC"/>
    <w:rsid w:val="00331143"/>
    <w:rsid w:val="00331FE7"/>
    <w:rsid w:val="00336FEA"/>
    <w:rsid w:val="00343936"/>
    <w:rsid w:val="003530A4"/>
    <w:rsid w:val="00354986"/>
    <w:rsid w:val="00364E42"/>
    <w:rsid w:val="00370AB0"/>
    <w:rsid w:val="00375B9D"/>
    <w:rsid w:val="00376B9D"/>
    <w:rsid w:val="00383FFD"/>
    <w:rsid w:val="0039006D"/>
    <w:rsid w:val="003A0C68"/>
    <w:rsid w:val="003B4094"/>
    <w:rsid w:val="003B76F9"/>
    <w:rsid w:val="003D304D"/>
    <w:rsid w:val="003D4804"/>
    <w:rsid w:val="003D6EF7"/>
    <w:rsid w:val="003E3DF8"/>
    <w:rsid w:val="003E4A74"/>
    <w:rsid w:val="003F02F4"/>
    <w:rsid w:val="00406DC0"/>
    <w:rsid w:val="0040750E"/>
    <w:rsid w:val="00414FF3"/>
    <w:rsid w:val="00423AB0"/>
    <w:rsid w:val="004320D9"/>
    <w:rsid w:val="0045086A"/>
    <w:rsid w:val="004765AB"/>
    <w:rsid w:val="00485B2E"/>
    <w:rsid w:val="00491F12"/>
    <w:rsid w:val="004B3142"/>
    <w:rsid w:val="004C1898"/>
    <w:rsid w:val="004C23D9"/>
    <w:rsid w:val="004C25A2"/>
    <w:rsid w:val="004C51F6"/>
    <w:rsid w:val="004E2F20"/>
    <w:rsid w:val="004F4160"/>
    <w:rsid w:val="00506EF4"/>
    <w:rsid w:val="00536EE9"/>
    <w:rsid w:val="005604D8"/>
    <w:rsid w:val="00565C8B"/>
    <w:rsid w:val="005667CA"/>
    <w:rsid w:val="00573424"/>
    <w:rsid w:val="00584791"/>
    <w:rsid w:val="005926D1"/>
    <w:rsid w:val="005963FE"/>
    <w:rsid w:val="005970CD"/>
    <w:rsid w:val="005A27AD"/>
    <w:rsid w:val="005A512C"/>
    <w:rsid w:val="005D7FAA"/>
    <w:rsid w:val="005E35F2"/>
    <w:rsid w:val="005E4242"/>
    <w:rsid w:val="005E764B"/>
    <w:rsid w:val="00602F9E"/>
    <w:rsid w:val="00604CC5"/>
    <w:rsid w:val="006120B9"/>
    <w:rsid w:val="00620A72"/>
    <w:rsid w:val="00632168"/>
    <w:rsid w:val="006411FF"/>
    <w:rsid w:val="0064474D"/>
    <w:rsid w:val="00646729"/>
    <w:rsid w:val="00652BC9"/>
    <w:rsid w:val="00655E7C"/>
    <w:rsid w:val="006568A4"/>
    <w:rsid w:val="0067085C"/>
    <w:rsid w:val="00675694"/>
    <w:rsid w:val="0068108F"/>
    <w:rsid w:val="00692BEE"/>
    <w:rsid w:val="006A3F7D"/>
    <w:rsid w:val="006C29A9"/>
    <w:rsid w:val="006C3A4E"/>
    <w:rsid w:val="006E6A7E"/>
    <w:rsid w:val="007034D5"/>
    <w:rsid w:val="007051CE"/>
    <w:rsid w:val="007144C6"/>
    <w:rsid w:val="00716C4A"/>
    <w:rsid w:val="0072618F"/>
    <w:rsid w:val="00736C50"/>
    <w:rsid w:val="00761BC1"/>
    <w:rsid w:val="0077606D"/>
    <w:rsid w:val="00776811"/>
    <w:rsid w:val="00781668"/>
    <w:rsid w:val="00794FB5"/>
    <w:rsid w:val="007957BA"/>
    <w:rsid w:val="007B364A"/>
    <w:rsid w:val="007B5565"/>
    <w:rsid w:val="007E2D0A"/>
    <w:rsid w:val="008050A8"/>
    <w:rsid w:val="00813C9A"/>
    <w:rsid w:val="00813D2E"/>
    <w:rsid w:val="0082291D"/>
    <w:rsid w:val="00825B4D"/>
    <w:rsid w:val="00843888"/>
    <w:rsid w:val="008514F7"/>
    <w:rsid w:val="008518B0"/>
    <w:rsid w:val="00853956"/>
    <w:rsid w:val="00853B8A"/>
    <w:rsid w:val="00853F0A"/>
    <w:rsid w:val="00860825"/>
    <w:rsid w:val="008722F1"/>
    <w:rsid w:val="008764A0"/>
    <w:rsid w:val="00881E36"/>
    <w:rsid w:val="00884BFF"/>
    <w:rsid w:val="0089155C"/>
    <w:rsid w:val="00891925"/>
    <w:rsid w:val="00893C2F"/>
    <w:rsid w:val="0089508F"/>
    <w:rsid w:val="00896915"/>
    <w:rsid w:val="00897715"/>
    <w:rsid w:val="008A72F1"/>
    <w:rsid w:val="008B1FCE"/>
    <w:rsid w:val="008C178E"/>
    <w:rsid w:val="008E6C94"/>
    <w:rsid w:val="008F2E8F"/>
    <w:rsid w:val="008F30A3"/>
    <w:rsid w:val="008F484A"/>
    <w:rsid w:val="008F515C"/>
    <w:rsid w:val="008F7C14"/>
    <w:rsid w:val="00900AE9"/>
    <w:rsid w:val="00906AD8"/>
    <w:rsid w:val="00913D6B"/>
    <w:rsid w:val="00916DED"/>
    <w:rsid w:val="00921E14"/>
    <w:rsid w:val="00925A13"/>
    <w:rsid w:val="009267EE"/>
    <w:rsid w:val="009363B0"/>
    <w:rsid w:val="009407F7"/>
    <w:rsid w:val="0094158C"/>
    <w:rsid w:val="0094277C"/>
    <w:rsid w:val="00947517"/>
    <w:rsid w:val="00952B53"/>
    <w:rsid w:val="009608BA"/>
    <w:rsid w:val="0096752F"/>
    <w:rsid w:val="00971331"/>
    <w:rsid w:val="00982293"/>
    <w:rsid w:val="009A0A04"/>
    <w:rsid w:val="009B45A4"/>
    <w:rsid w:val="009C10CF"/>
    <w:rsid w:val="009C2AEC"/>
    <w:rsid w:val="009D0EFC"/>
    <w:rsid w:val="009F19B1"/>
    <w:rsid w:val="009F6F73"/>
    <w:rsid w:val="00A06465"/>
    <w:rsid w:val="00A20AE2"/>
    <w:rsid w:val="00A26325"/>
    <w:rsid w:val="00A365F6"/>
    <w:rsid w:val="00A4475C"/>
    <w:rsid w:val="00A465CD"/>
    <w:rsid w:val="00A73152"/>
    <w:rsid w:val="00A74F5C"/>
    <w:rsid w:val="00A75E70"/>
    <w:rsid w:val="00A768EA"/>
    <w:rsid w:val="00A863D9"/>
    <w:rsid w:val="00AA124B"/>
    <w:rsid w:val="00AB3871"/>
    <w:rsid w:val="00AB5557"/>
    <w:rsid w:val="00AC2BAA"/>
    <w:rsid w:val="00AD4CD9"/>
    <w:rsid w:val="00AE192D"/>
    <w:rsid w:val="00AE3809"/>
    <w:rsid w:val="00AE5D93"/>
    <w:rsid w:val="00AF1DBB"/>
    <w:rsid w:val="00B01B55"/>
    <w:rsid w:val="00B17765"/>
    <w:rsid w:val="00B20C94"/>
    <w:rsid w:val="00B32E6D"/>
    <w:rsid w:val="00B63814"/>
    <w:rsid w:val="00B730AF"/>
    <w:rsid w:val="00B977A2"/>
    <w:rsid w:val="00BB121D"/>
    <w:rsid w:val="00BB6019"/>
    <w:rsid w:val="00BE64AC"/>
    <w:rsid w:val="00BF1315"/>
    <w:rsid w:val="00C21D21"/>
    <w:rsid w:val="00C44F9B"/>
    <w:rsid w:val="00C5171A"/>
    <w:rsid w:val="00C532CA"/>
    <w:rsid w:val="00C5463C"/>
    <w:rsid w:val="00C71D62"/>
    <w:rsid w:val="00C775D5"/>
    <w:rsid w:val="00C819A9"/>
    <w:rsid w:val="00C855A2"/>
    <w:rsid w:val="00CA63E3"/>
    <w:rsid w:val="00CA6E5E"/>
    <w:rsid w:val="00CB15EF"/>
    <w:rsid w:val="00CB2214"/>
    <w:rsid w:val="00CC438A"/>
    <w:rsid w:val="00CC5ED7"/>
    <w:rsid w:val="00CD4C0F"/>
    <w:rsid w:val="00CE4B7A"/>
    <w:rsid w:val="00CE5573"/>
    <w:rsid w:val="00D03A33"/>
    <w:rsid w:val="00D0485C"/>
    <w:rsid w:val="00D0689C"/>
    <w:rsid w:val="00D14D13"/>
    <w:rsid w:val="00D1680C"/>
    <w:rsid w:val="00D24131"/>
    <w:rsid w:val="00D26A83"/>
    <w:rsid w:val="00D3090D"/>
    <w:rsid w:val="00D43735"/>
    <w:rsid w:val="00D43855"/>
    <w:rsid w:val="00D61C70"/>
    <w:rsid w:val="00D71A53"/>
    <w:rsid w:val="00D76C75"/>
    <w:rsid w:val="00D93FBB"/>
    <w:rsid w:val="00DA6A90"/>
    <w:rsid w:val="00DB0F54"/>
    <w:rsid w:val="00DB3977"/>
    <w:rsid w:val="00DB7883"/>
    <w:rsid w:val="00DE514E"/>
    <w:rsid w:val="00DF3BD7"/>
    <w:rsid w:val="00E00825"/>
    <w:rsid w:val="00E043AA"/>
    <w:rsid w:val="00E04EA5"/>
    <w:rsid w:val="00E0544C"/>
    <w:rsid w:val="00E055B4"/>
    <w:rsid w:val="00E06EC1"/>
    <w:rsid w:val="00E2402B"/>
    <w:rsid w:val="00E25F5A"/>
    <w:rsid w:val="00E34EF8"/>
    <w:rsid w:val="00E47B09"/>
    <w:rsid w:val="00E54773"/>
    <w:rsid w:val="00E56792"/>
    <w:rsid w:val="00E575D7"/>
    <w:rsid w:val="00E645D7"/>
    <w:rsid w:val="00E662AE"/>
    <w:rsid w:val="00E835ED"/>
    <w:rsid w:val="00E87EE0"/>
    <w:rsid w:val="00E920DD"/>
    <w:rsid w:val="00EA31FB"/>
    <w:rsid w:val="00EB111E"/>
    <w:rsid w:val="00EB56A8"/>
    <w:rsid w:val="00EC1C0C"/>
    <w:rsid w:val="00EC28A3"/>
    <w:rsid w:val="00EC2E5E"/>
    <w:rsid w:val="00ED2B06"/>
    <w:rsid w:val="00ED3956"/>
    <w:rsid w:val="00ED6DA7"/>
    <w:rsid w:val="00EE2477"/>
    <w:rsid w:val="00EE5C51"/>
    <w:rsid w:val="00EE6D01"/>
    <w:rsid w:val="00F001FE"/>
    <w:rsid w:val="00F03EFB"/>
    <w:rsid w:val="00F1407E"/>
    <w:rsid w:val="00F24A24"/>
    <w:rsid w:val="00F25C91"/>
    <w:rsid w:val="00F3099A"/>
    <w:rsid w:val="00F34E0B"/>
    <w:rsid w:val="00F44BF1"/>
    <w:rsid w:val="00F7053D"/>
    <w:rsid w:val="00F72453"/>
    <w:rsid w:val="00F72606"/>
    <w:rsid w:val="00F72BC5"/>
    <w:rsid w:val="00F80D8D"/>
    <w:rsid w:val="00F836E3"/>
    <w:rsid w:val="00F87B7F"/>
    <w:rsid w:val="00F9229E"/>
    <w:rsid w:val="00FA0BB9"/>
    <w:rsid w:val="00FA4B48"/>
    <w:rsid w:val="00FB6D0B"/>
    <w:rsid w:val="00FD497B"/>
    <w:rsid w:val="00FD577F"/>
    <w:rsid w:val="00FD5FAF"/>
    <w:rsid w:val="00FE7680"/>
    <w:rsid w:val="00FE7AC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shapelayout v:ext="edit">
      <o:idmap v:ext="edit" data="1"/>
    </o:shapelayout>
  </w:shapeDefaults>
  <w:decimalSymbol w:val=","/>
  <w:listSeparator w:val=";"/>
  <w15:docId w15:val="{2B5D8246-2FAE-4E3A-993E-D1535021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411"/>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D497B"/>
    <w:pPr>
      <w:tabs>
        <w:tab w:val="center" w:pos="4320"/>
        <w:tab w:val="right" w:pos="8640"/>
      </w:tabs>
    </w:pPr>
  </w:style>
  <w:style w:type="character" w:customStyle="1" w:styleId="CabealhoChar">
    <w:name w:val="Cabeçalho Char"/>
    <w:basedOn w:val="Fontepargpadro"/>
    <w:link w:val="Cabealho"/>
    <w:rsid w:val="00FD497B"/>
  </w:style>
  <w:style w:type="paragraph" w:styleId="Rodap">
    <w:name w:val="footer"/>
    <w:basedOn w:val="Normal"/>
    <w:link w:val="RodapChar"/>
    <w:uiPriority w:val="99"/>
    <w:unhideWhenUsed/>
    <w:rsid w:val="00FD497B"/>
    <w:pPr>
      <w:tabs>
        <w:tab w:val="center" w:pos="4320"/>
        <w:tab w:val="right" w:pos="8640"/>
      </w:tabs>
    </w:pPr>
  </w:style>
  <w:style w:type="character" w:customStyle="1" w:styleId="RodapChar">
    <w:name w:val="Rodapé Char"/>
    <w:basedOn w:val="Fontepargpadro"/>
    <w:link w:val="Rodap"/>
    <w:uiPriority w:val="99"/>
    <w:rsid w:val="00FD497B"/>
  </w:style>
  <w:style w:type="paragraph" w:styleId="Textodebalo">
    <w:name w:val="Balloon Text"/>
    <w:basedOn w:val="Normal"/>
    <w:link w:val="TextodebaloChar"/>
    <w:uiPriority w:val="99"/>
    <w:semiHidden/>
    <w:unhideWhenUsed/>
    <w:rsid w:val="00FD497B"/>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FD497B"/>
    <w:rPr>
      <w:rFonts w:ascii="Lucida Grande" w:hAnsi="Lucida Grande" w:cs="Lucida Grande"/>
      <w:sz w:val="18"/>
      <w:szCs w:val="18"/>
    </w:rPr>
  </w:style>
  <w:style w:type="character" w:styleId="Hyperlink">
    <w:name w:val="Hyperlink"/>
    <w:basedOn w:val="Fontepargpadro"/>
    <w:uiPriority w:val="99"/>
    <w:unhideWhenUsed/>
    <w:rsid w:val="001054BF"/>
    <w:rPr>
      <w:color w:val="0000FF" w:themeColor="hyperlink"/>
      <w:u w:val="single"/>
    </w:rPr>
  </w:style>
  <w:style w:type="paragraph" w:styleId="Recuodecorpodetexto">
    <w:name w:val="Body Text Indent"/>
    <w:basedOn w:val="Normal"/>
    <w:link w:val="RecuodecorpodetextoChar"/>
    <w:rsid w:val="00E0544C"/>
    <w:pPr>
      <w:ind w:firstLine="1260"/>
    </w:pPr>
    <w:rPr>
      <w:sz w:val="28"/>
    </w:rPr>
  </w:style>
  <w:style w:type="character" w:customStyle="1" w:styleId="RecuodecorpodetextoChar">
    <w:name w:val="Recuo de corpo de texto Char"/>
    <w:basedOn w:val="Fontepargpadro"/>
    <w:link w:val="Recuodecorpodetexto"/>
    <w:rsid w:val="00E0544C"/>
    <w:rPr>
      <w:rFonts w:ascii="Times New Roman" w:eastAsia="Times New Roman" w:hAnsi="Times New Roman" w:cs="Times New Roman"/>
      <w:sz w:val="28"/>
      <w:lang w:eastAsia="pt-BR"/>
    </w:rPr>
  </w:style>
  <w:style w:type="paragraph" w:styleId="Recuodecorpodetexto3">
    <w:name w:val="Body Text Indent 3"/>
    <w:basedOn w:val="Normal"/>
    <w:link w:val="Recuodecorpodetexto3Char"/>
    <w:rsid w:val="00A4475C"/>
    <w:pPr>
      <w:spacing w:after="120"/>
      <w:ind w:left="283"/>
    </w:pPr>
    <w:rPr>
      <w:sz w:val="16"/>
      <w:szCs w:val="16"/>
    </w:rPr>
  </w:style>
  <w:style w:type="character" w:customStyle="1" w:styleId="Recuodecorpodetexto3Char">
    <w:name w:val="Recuo de corpo de texto 3 Char"/>
    <w:basedOn w:val="Fontepargpadro"/>
    <w:link w:val="Recuodecorpodetexto3"/>
    <w:rsid w:val="00A4475C"/>
    <w:rPr>
      <w:rFonts w:ascii="Times New Roman" w:eastAsia="Times New Roman" w:hAnsi="Times New Roman" w:cs="Times New Roman"/>
      <w:sz w:val="16"/>
      <w:szCs w:val="16"/>
      <w:lang w:eastAsia="pt-BR"/>
    </w:rPr>
  </w:style>
  <w:style w:type="table" w:styleId="Tabelacomgrade">
    <w:name w:val="Table Grid"/>
    <w:basedOn w:val="Tabelanormal"/>
    <w:uiPriority w:val="59"/>
    <w:rsid w:val="004C25A2"/>
    <w:rPr>
      <w:rFonts w:eastAsia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4C25A2"/>
    <w:pPr>
      <w:spacing w:after="200" w:line="276" w:lineRule="auto"/>
      <w:ind w:left="720"/>
      <w:contextualSpacing/>
    </w:pPr>
    <w:rPr>
      <w:rFonts w:asciiTheme="minorHAnsi" w:eastAsiaTheme="minorHAnsi" w:hAnsiTheme="minorHAnsi" w:cstheme="minorBidi"/>
      <w:sz w:val="22"/>
      <w:szCs w:val="22"/>
      <w:lang w:eastAsia="en-US"/>
    </w:rPr>
  </w:style>
  <w:style w:type="paragraph" w:styleId="SemEspaamento">
    <w:name w:val="No Spacing"/>
    <w:uiPriority w:val="1"/>
    <w:qFormat/>
    <w:rsid w:val="00EE2477"/>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timaricci\Downloads\MODELO%20MEMO%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C1FE7-F81C-4D15-83E0-689FB1FA7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MEMO 2015</Template>
  <TotalTime>0</TotalTime>
  <Pages>4</Pages>
  <Words>1314</Words>
  <Characters>7098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mercom</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fatimaricci</dc:creator>
  <cp:lastModifiedBy>marialuciley</cp:lastModifiedBy>
  <cp:revision>2</cp:revision>
  <cp:lastPrinted>2016-04-14T13:21:00Z</cp:lastPrinted>
  <dcterms:created xsi:type="dcterms:W3CDTF">2018-02-08T14:57:00Z</dcterms:created>
  <dcterms:modified xsi:type="dcterms:W3CDTF">2018-02-08T14:57:00Z</dcterms:modified>
</cp:coreProperties>
</file>